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3A" w:rsidRDefault="00BB2C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B2C3A" w:rsidRPr="00B422AA" w:rsidRDefault="00BB2C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B2C3A" w:rsidRDefault="00BB2C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B2C3A" w:rsidRPr="00B422AA" w:rsidRDefault="00BB2C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B74A41" w:rsidRPr="00B74A41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портовому тягачу KALMAR TRX-192AL, заводской номер 049185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4C99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96A55" w:rsidRPr="00A96A55">
        <w:rPr>
          <w:rFonts w:ascii="Franklin Gothic Book" w:hAnsi="Franklin Gothic Book"/>
          <w:b/>
        </w:rPr>
        <w:t>09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74A41" w:rsidRPr="00B74A41" w:rsidRDefault="00B74A41" w:rsidP="00B74A41">
      <w:pPr>
        <w:spacing w:line="276" w:lineRule="auto"/>
        <w:jc w:val="center"/>
        <w:rPr>
          <w:rFonts w:ascii="Franklin Gothic Book" w:hAnsi="Franklin Gothic Book"/>
          <w:b/>
        </w:rPr>
      </w:pPr>
      <w:r w:rsidRPr="00B74A41">
        <w:rPr>
          <w:rFonts w:ascii="Franklin Gothic Book" w:hAnsi="Franklin Gothic Book"/>
          <w:b/>
        </w:rPr>
        <w:lastRenderedPageBreak/>
        <w:t>ТЕХНИЧЕСКОЕ ЗАДАНИЕ</w:t>
      </w:r>
    </w:p>
    <w:p w:rsidR="00B74A41" w:rsidRPr="00B74A41" w:rsidRDefault="00B74A41" w:rsidP="00B74A4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B74A41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B74A41">
        <w:rPr>
          <w:rFonts w:ascii="Franklin Gothic Book" w:hAnsi="Franklin Gothic Book"/>
          <w:b/>
          <w:lang w:val="en-US"/>
        </w:rPr>
        <w:t>KALMAR</w:t>
      </w:r>
      <w:r w:rsidRPr="00B74A41">
        <w:rPr>
          <w:rFonts w:ascii="Franklin Gothic Book" w:hAnsi="Franklin Gothic Book"/>
          <w:b/>
        </w:rPr>
        <w:t xml:space="preserve"> </w:t>
      </w:r>
      <w:r w:rsidRPr="00B74A41">
        <w:rPr>
          <w:rFonts w:ascii="Franklin Gothic Book" w:hAnsi="Franklin Gothic Book"/>
          <w:b/>
          <w:lang w:val="en-US"/>
        </w:rPr>
        <w:t>TRX</w:t>
      </w:r>
      <w:r w:rsidRPr="00B74A41">
        <w:rPr>
          <w:rFonts w:ascii="Franklin Gothic Book" w:hAnsi="Franklin Gothic Book"/>
          <w:b/>
        </w:rPr>
        <w:t>-192</w:t>
      </w:r>
      <w:r w:rsidRPr="00B74A41">
        <w:rPr>
          <w:rFonts w:ascii="Franklin Gothic Book" w:hAnsi="Franklin Gothic Book"/>
          <w:b/>
          <w:lang w:val="en-US"/>
        </w:rPr>
        <w:t>AL</w:t>
      </w:r>
      <w:r w:rsidRPr="00B74A41">
        <w:rPr>
          <w:rFonts w:ascii="Franklin Gothic Book" w:hAnsi="Franklin Gothic Book"/>
          <w:b/>
        </w:rPr>
        <w:t>, заводской номер 049185</w:t>
      </w:r>
    </w:p>
    <w:p w:rsidR="00B74A41" w:rsidRPr="00B74A41" w:rsidRDefault="00B74A41" w:rsidP="00B74A4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B74A41" w:rsidRPr="00B74A41" w:rsidTr="00B74A4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</w:t>
            </w:r>
            <w:r w:rsidRPr="00B74A41">
              <w:rPr>
                <w:rFonts w:ascii="Franklin Gothic Book" w:hAnsi="Franklin Gothic Book"/>
                <w:lang w:val="en-US"/>
              </w:rPr>
              <w:t>KALMAR</w:t>
            </w:r>
            <w:r w:rsidRPr="00B74A41">
              <w:rPr>
                <w:rFonts w:ascii="Franklin Gothic Book" w:hAnsi="Franklin Gothic Book"/>
              </w:rPr>
              <w:t xml:space="preserve"> </w:t>
            </w:r>
            <w:r w:rsidRPr="00B74A41">
              <w:rPr>
                <w:rFonts w:ascii="Franklin Gothic Book" w:hAnsi="Franklin Gothic Book"/>
                <w:lang w:val="en-US"/>
              </w:rPr>
              <w:t>TRX</w:t>
            </w:r>
            <w:r w:rsidRPr="00B74A41">
              <w:rPr>
                <w:rFonts w:ascii="Franklin Gothic Book" w:hAnsi="Franklin Gothic Book"/>
              </w:rPr>
              <w:t>-192</w:t>
            </w:r>
            <w:r w:rsidRPr="00B74A41">
              <w:rPr>
                <w:rFonts w:ascii="Franklin Gothic Book" w:hAnsi="Franklin Gothic Book"/>
                <w:lang w:val="en-US"/>
              </w:rPr>
              <w:t>AL</w:t>
            </w:r>
            <w:r w:rsidRPr="00B74A41">
              <w:rPr>
                <w:rFonts w:ascii="Franklin Gothic Book" w:hAnsi="Franklin Gothic Book"/>
              </w:rPr>
              <w:t>, заводской номер 049185</w:t>
            </w:r>
          </w:p>
        </w:tc>
      </w:tr>
      <w:tr w:rsidR="00B74A41" w:rsidRPr="00B74A41" w:rsidTr="00B74A41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Заказчик поставки </w:t>
            </w:r>
            <w:r w:rsidRPr="00B74A41">
              <w:rPr>
                <w:rFonts w:ascii="Franklin Gothic Book" w:hAnsi="Franklin Gothic Book"/>
                <w:lang w:val="en-US"/>
              </w:rPr>
              <w:t>C</w:t>
            </w:r>
            <w:r w:rsidRPr="00B74A41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B74A41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B74A41">
              <w:rPr>
                <w:rFonts w:ascii="Franklin Gothic Book" w:hAnsi="Franklin Gothic Book"/>
              </w:rPr>
              <w:t xml:space="preserve"> порт» (ПАО «НМТП»), ул. Портовая, 14, г. Новороссийск, 353901</w:t>
            </w:r>
          </w:p>
        </w:tc>
      </w:tr>
      <w:tr w:rsidR="00B74A41" w:rsidRPr="00B74A41" w:rsidTr="00B74A4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</w:p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Замена вышедших из строя сменно-запасных частей к портовому тягачу </w:t>
            </w:r>
            <w:r w:rsidRPr="00B74A41">
              <w:rPr>
                <w:rFonts w:ascii="Franklin Gothic Book" w:hAnsi="Franklin Gothic Book"/>
                <w:lang w:val="en-US"/>
              </w:rPr>
              <w:t>KALMAR</w:t>
            </w:r>
            <w:r w:rsidRPr="00B74A41">
              <w:rPr>
                <w:rFonts w:ascii="Franklin Gothic Book" w:hAnsi="Franklin Gothic Book"/>
              </w:rPr>
              <w:t xml:space="preserve"> </w:t>
            </w:r>
            <w:r w:rsidRPr="00B74A41">
              <w:rPr>
                <w:rFonts w:ascii="Franklin Gothic Book" w:hAnsi="Franklin Gothic Book"/>
                <w:lang w:val="en-US"/>
              </w:rPr>
              <w:t>TRX</w:t>
            </w:r>
            <w:r w:rsidRPr="00B74A41">
              <w:rPr>
                <w:rFonts w:ascii="Franklin Gothic Book" w:hAnsi="Franklin Gothic Book"/>
              </w:rPr>
              <w:t>-192</w:t>
            </w:r>
            <w:r w:rsidRPr="00B74A41">
              <w:rPr>
                <w:rFonts w:ascii="Franklin Gothic Book" w:hAnsi="Franklin Gothic Book"/>
                <w:lang w:val="en-US"/>
              </w:rPr>
              <w:t>AL</w:t>
            </w:r>
            <w:r w:rsidRPr="00B74A41">
              <w:rPr>
                <w:rFonts w:ascii="Franklin Gothic Book" w:hAnsi="Franklin Gothic Book"/>
              </w:rPr>
              <w:t>, заводской номер 049185</w:t>
            </w:r>
          </w:p>
        </w:tc>
      </w:tr>
      <w:tr w:rsidR="00B74A41" w:rsidRPr="00B74A41" w:rsidTr="00B74A4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B74A41" w:rsidRPr="00B74A41" w:rsidRDefault="00B74A41" w:rsidP="00B74A41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B74A41" w:rsidRPr="00B74A41" w:rsidRDefault="00B74A41" w:rsidP="00B74A41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B74A41" w:rsidRPr="00B74A41" w:rsidTr="00B74A4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74A41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Кол - во</w:t>
            </w:r>
          </w:p>
        </w:tc>
      </w:tr>
      <w:tr w:rsidR="00B74A41" w:rsidRPr="00B74A41" w:rsidTr="00B74A41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both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РЕМКОМПЛЕКТ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  <w:lang w:val="en-US"/>
              </w:rPr>
              <w:t>R0709005H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2</w:t>
            </w:r>
          </w:p>
        </w:tc>
      </w:tr>
      <w:tr w:rsidR="00B74A41" w:rsidRPr="00B74A41" w:rsidTr="00B74A41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both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ШТОК ЦИЛИНДРА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74A41">
              <w:rPr>
                <w:rFonts w:ascii="Franklin Gothic Book" w:hAnsi="Franklin Gothic Book"/>
                <w:lang w:val="en-US"/>
              </w:rPr>
              <w:t>J014156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2</w:t>
            </w:r>
          </w:p>
        </w:tc>
      </w:tr>
      <w:tr w:rsidR="00B74A41" w:rsidRPr="00B74A41" w:rsidTr="00B74A4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both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        Условия поставки </w:t>
            </w:r>
            <w:r w:rsidRPr="00B74A41">
              <w:rPr>
                <w:rFonts w:ascii="Franklin Gothic Book" w:hAnsi="Franklin Gothic Book"/>
                <w:lang w:val="en-US"/>
              </w:rPr>
              <w:t>DDP</w:t>
            </w:r>
            <w:r w:rsidRPr="00B74A41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74A41">
              <w:rPr>
                <w:rFonts w:ascii="Franklin Gothic Book" w:hAnsi="Franklin Gothic Book"/>
              </w:rPr>
              <w:t>Инкотермс</w:t>
            </w:r>
            <w:proofErr w:type="spellEnd"/>
            <w:r w:rsidRPr="00B74A41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B74A41" w:rsidRPr="00B74A41" w:rsidRDefault="00B74A41" w:rsidP="00B74A41">
            <w:pPr>
              <w:jc w:val="both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B74A41" w:rsidRPr="00B74A41" w:rsidRDefault="00B74A41" w:rsidP="00B74A41">
            <w:pPr>
              <w:jc w:val="both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B74A41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B74A41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B74A41" w:rsidRPr="00B74A41" w:rsidTr="00B74A4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center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41" w:rsidRPr="00B74A41" w:rsidRDefault="00B74A41" w:rsidP="00B74A41">
            <w:pPr>
              <w:jc w:val="both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B74A41" w:rsidRPr="00B74A41" w:rsidRDefault="00B74A41" w:rsidP="00B74A41">
            <w:pPr>
              <w:jc w:val="both"/>
              <w:rPr>
                <w:rFonts w:ascii="Franklin Gothic Book" w:hAnsi="Franklin Gothic Book"/>
              </w:rPr>
            </w:pPr>
            <w:r w:rsidRPr="00B74A41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B74A41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B74A41" w:rsidRPr="00F127CE" w:rsidRDefault="00B74A41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430E0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4A2197" w:rsidRPr="004A2197" w:rsidRDefault="004A2197" w:rsidP="004A2197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A2197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A2197">
        <w:rPr>
          <w:rFonts w:ascii="Franklin Gothic Book" w:hAnsi="Franklin Gothic Book"/>
          <w:b/>
          <w:lang w:eastAsia="ar-SA"/>
        </w:rPr>
        <w:t xml:space="preserve">НМТП ______________  </w:t>
      </w:r>
    </w:p>
    <w:p w:rsidR="004A2197" w:rsidRPr="004A2197" w:rsidRDefault="004A2197" w:rsidP="004A2197">
      <w:pPr>
        <w:jc w:val="center"/>
        <w:rPr>
          <w:rFonts w:ascii="Franklin Gothic Book" w:hAnsi="Franklin Gothic Book"/>
          <w:b/>
        </w:rPr>
      </w:pPr>
    </w:p>
    <w:p w:rsidR="004A2197" w:rsidRPr="004A2197" w:rsidRDefault="004A2197" w:rsidP="004A2197">
      <w:pPr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 xml:space="preserve">г. Новороссийск </w:t>
      </w:r>
      <w:r w:rsidRPr="004A2197">
        <w:rPr>
          <w:rFonts w:ascii="Franklin Gothic Book" w:hAnsi="Franklin Gothic Book"/>
        </w:rPr>
        <w:tab/>
      </w:r>
      <w:r w:rsidRPr="004A2197">
        <w:rPr>
          <w:rFonts w:ascii="Franklin Gothic Book" w:hAnsi="Franklin Gothic Book"/>
        </w:rPr>
        <w:tab/>
      </w:r>
      <w:r w:rsidRPr="004A2197">
        <w:rPr>
          <w:rFonts w:ascii="Franklin Gothic Book" w:hAnsi="Franklin Gothic Book"/>
        </w:rPr>
        <w:tab/>
      </w:r>
      <w:r w:rsidRPr="004A2197">
        <w:rPr>
          <w:rFonts w:ascii="Franklin Gothic Book" w:hAnsi="Franklin Gothic Book"/>
        </w:rPr>
        <w:tab/>
      </w:r>
      <w:r w:rsidRPr="004A2197">
        <w:rPr>
          <w:rFonts w:ascii="Franklin Gothic Book" w:hAnsi="Franklin Gothic Book"/>
        </w:rPr>
        <w:tab/>
      </w:r>
      <w:r w:rsidRPr="004A2197">
        <w:rPr>
          <w:rFonts w:ascii="Franklin Gothic Book" w:hAnsi="Franklin Gothic Book"/>
        </w:rPr>
        <w:tab/>
        <w:t xml:space="preserve"> </w:t>
      </w:r>
      <w:proofErr w:type="gramStart"/>
      <w:r w:rsidRPr="004A2197">
        <w:rPr>
          <w:rFonts w:ascii="Franklin Gothic Book" w:hAnsi="Franklin Gothic Book"/>
        </w:rPr>
        <w:t xml:space="preserve">«  </w:t>
      </w:r>
      <w:proofErr w:type="gramEnd"/>
      <w:r w:rsidRPr="004A2197">
        <w:rPr>
          <w:rFonts w:ascii="Franklin Gothic Book" w:hAnsi="Franklin Gothic Book"/>
        </w:rPr>
        <w:t xml:space="preserve">   » ______________ 2015_  г.</w:t>
      </w:r>
    </w:p>
    <w:p w:rsidR="004A2197" w:rsidRPr="004A2197" w:rsidRDefault="004A2197" w:rsidP="004A2197">
      <w:pPr>
        <w:rPr>
          <w:rFonts w:ascii="Franklin Gothic Book" w:hAnsi="Franklin Gothic Book"/>
        </w:rPr>
      </w:pPr>
    </w:p>
    <w:p w:rsidR="004A2197" w:rsidRPr="004A2197" w:rsidRDefault="004A2197" w:rsidP="004A2197">
      <w:pPr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A2197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4A2197">
        <w:rPr>
          <w:rFonts w:ascii="Franklin Gothic Book" w:hAnsi="Franklin Gothic Book"/>
        </w:rPr>
        <w:t>Технического  директора</w:t>
      </w:r>
      <w:proofErr w:type="gramEnd"/>
      <w:r w:rsidRPr="004A2197">
        <w:rPr>
          <w:rFonts w:ascii="Franklin Gothic Book" w:hAnsi="Franklin Gothic Book"/>
        </w:rPr>
        <w:t xml:space="preserve"> </w:t>
      </w:r>
      <w:proofErr w:type="spellStart"/>
      <w:r w:rsidRPr="004A2197">
        <w:rPr>
          <w:rFonts w:ascii="Franklin Gothic Book" w:hAnsi="Franklin Gothic Book"/>
        </w:rPr>
        <w:t>Фофонова</w:t>
      </w:r>
      <w:proofErr w:type="spellEnd"/>
      <w:r w:rsidRPr="004A2197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4A2197">
        <w:rPr>
          <w:rFonts w:ascii="Franklin Gothic Book" w:hAnsi="Franklin Gothic Book"/>
          <w:u w:val="single"/>
        </w:rPr>
        <w:t>,</w:t>
      </w:r>
      <w:r w:rsidRPr="004A2197">
        <w:rPr>
          <w:rFonts w:ascii="Franklin Gothic Book" w:hAnsi="Franklin Gothic Book"/>
        </w:rPr>
        <w:t xml:space="preserve"> с одной стороны, и </w:t>
      </w:r>
      <w:r w:rsidRPr="004A2197">
        <w:rPr>
          <w:rFonts w:ascii="Franklin Gothic Book" w:hAnsi="Franklin Gothic Book"/>
          <w:b/>
        </w:rPr>
        <w:t>________</w:t>
      </w:r>
      <w:r w:rsidRPr="004A2197">
        <w:rPr>
          <w:rFonts w:ascii="Franklin Gothic Book" w:hAnsi="Franklin Gothic Book"/>
        </w:rPr>
        <w:t xml:space="preserve">, именуемое в дальнейшем «Поставщик», в лице </w:t>
      </w:r>
      <w:r w:rsidRPr="004A2197">
        <w:rPr>
          <w:rFonts w:ascii="Franklin Gothic Book" w:hAnsi="Franklin Gothic Book"/>
          <w:b/>
        </w:rPr>
        <w:t>________</w:t>
      </w:r>
      <w:r w:rsidRPr="004A2197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4A2197" w:rsidRPr="004A2197" w:rsidRDefault="004A2197" w:rsidP="004A2197">
      <w:pPr>
        <w:jc w:val="both"/>
        <w:rPr>
          <w:rFonts w:ascii="Franklin Gothic Book" w:hAnsi="Franklin Gothic Book"/>
        </w:rPr>
      </w:pPr>
    </w:p>
    <w:p w:rsidR="004A2197" w:rsidRPr="004A2197" w:rsidRDefault="004A2197" w:rsidP="004A2197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A2197">
        <w:rPr>
          <w:rFonts w:ascii="Franklin Gothic Book" w:hAnsi="Franklin Gothic Book"/>
          <w:b/>
          <w:caps/>
        </w:rPr>
        <w:t>Предмет Договора</w:t>
      </w:r>
    </w:p>
    <w:p w:rsidR="004A2197" w:rsidRPr="004A2197" w:rsidRDefault="004A2197" w:rsidP="004A2197">
      <w:pPr>
        <w:jc w:val="both"/>
        <w:rPr>
          <w:rFonts w:ascii="Franklin Gothic Book" w:hAnsi="Franklin Gothic Book"/>
          <w:b/>
        </w:rPr>
      </w:pPr>
    </w:p>
    <w:p w:rsidR="004A2197" w:rsidRPr="004A2197" w:rsidRDefault="004A2197" w:rsidP="004A2197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 xml:space="preserve">Поставщик обязуется поставить Покупателю </w:t>
      </w:r>
      <w:r w:rsidRPr="004A2197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4A2197">
        <w:rPr>
          <w:rFonts w:ascii="Franklin Gothic Book" w:hAnsi="Franklin Gothic Book"/>
          <w:b/>
          <w:i/>
          <w:lang w:val="en-US"/>
        </w:rPr>
        <w:t>KALMAR</w:t>
      </w:r>
      <w:r w:rsidRPr="004A2197">
        <w:rPr>
          <w:rFonts w:ascii="Franklin Gothic Book" w:hAnsi="Franklin Gothic Book"/>
          <w:b/>
          <w:i/>
        </w:rPr>
        <w:t xml:space="preserve"> </w:t>
      </w:r>
      <w:r w:rsidRPr="004A2197">
        <w:rPr>
          <w:rFonts w:ascii="Franklin Gothic Book" w:hAnsi="Franklin Gothic Book"/>
          <w:b/>
          <w:i/>
          <w:lang w:val="en-US"/>
        </w:rPr>
        <w:t>TRX</w:t>
      </w:r>
      <w:r w:rsidRPr="004A2197">
        <w:rPr>
          <w:rFonts w:ascii="Franklin Gothic Book" w:hAnsi="Franklin Gothic Book"/>
          <w:b/>
          <w:i/>
        </w:rPr>
        <w:t>-192</w:t>
      </w:r>
      <w:r w:rsidRPr="004A2197">
        <w:rPr>
          <w:rFonts w:ascii="Franklin Gothic Book" w:hAnsi="Franklin Gothic Book"/>
          <w:b/>
          <w:i/>
          <w:lang w:val="en-US"/>
        </w:rPr>
        <w:t>AL</w:t>
      </w:r>
      <w:r w:rsidRPr="004A2197">
        <w:rPr>
          <w:rFonts w:ascii="Franklin Gothic Book" w:hAnsi="Franklin Gothic Book"/>
          <w:b/>
          <w:i/>
        </w:rPr>
        <w:t xml:space="preserve">, заводской номер 049185 </w:t>
      </w:r>
      <w:r w:rsidRPr="004A2197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4A2197">
        <w:rPr>
          <w:rFonts w:ascii="Franklin Gothic Book" w:hAnsi="Franklin Gothic Book"/>
        </w:rPr>
        <w:lastRenderedPageBreak/>
        <w:t>оплатить  Товар</w:t>
      </w:r>
      <w:proofErr w:type="gramEnd"/>
      <w:r w:rsidRPr="004A2197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A2197">
        <w:rPr>
          <w:rFonts w:ascii="Franklin Gothic Book" w:hAnsi="Franklin Gothic Book"/>
        </w:rPr>
        <w:t>Общая  стоимость</w:t>
      </w:r>
      <w:proofErr w:type="gramEnd"/>
      <w:r w:rsidRPr="004A2197">
        <w:rPr>
          <w:rFonts w:ascii="Franklin Gothic Book" w:hAnsi="Franklin Gothic Book"/>
        </w:rPr>
        <w:t xml:space="preserve"> договора составляет </w:t>
      </w:r>
      <w:r w:rsidRPr="004A2197">
        <w:rPr>
          <w:rFonts w:ascii="Franklin Gothic Book" w:hAnsi="Franklin Gothic Book"/>
          <w:b/>
        </w:rPr>
        <w:t>________</w:t>
      </w:r>
    </w:p>
    <w:p w:rsidR="004A2197" w:rsidRPr="004A2197" w:rsidRDefault="004A2197" w:rsidP="004A2197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A2197" w:rsidRPr="004A2197" w:rsidRDefault="004A2197" w:rsidP="004A2197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A2197" w:rsidRPr="004A2197" w:rsidRDefault="004A2197" w:rsidP="004A2197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A2197" w:rsidRPr="004A2197" w:rsidRDefault="004A2197" w:rsidP="004A2197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A2197" w:rsidRPr="004A2197" w:rsidRDefault="004A2197" w:rsidP="004A2197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A2197">
        <w:rPr>
          <w:rFonts w:ascii="Franklin Gothic Book" w:hAnsi="Franklin Gothic Book"/>
          <w:b/>
          <w:caps/>
        </w:rPr>
        <w:t>Качество и комплектность</w:t>
      </w:r>
    </w:p>
    <w:p w:rsidR="004A2197" w:rsidRPr="004A2197" w:rsidRDefault="004A2197" w:rsidP="004A2197">
      <w:pPr>
        <w:jc w:val="both"/>
        <w:rPr>
          <w:rFonts w:ascii="Franklin Gothic Book" w:hAnsi="Franklin Gothic Book"/>
          <w:b/>
        </w:rPr>
      </w:pPr>
    </w:p>
    <w:p w:rsidR="004A2197" w:rsidRPr="004A2197" w:rsidRDefault="004A2197" w:rsidP="004A2197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A2197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A2197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4A2197" w:rsidRPr="004A2197" w:rsidRDefault="004A2197" w:rsidP="004A2197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A2197" w:rsidRPr="004A2197" w:rsidRDefault="004A2197" w:rsidP="004A2197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На Товар устанавливается гарантийный срок ___ </w:t>
      </w:r>
      <w:proofErr w:type="gramStart"/>
      <w:r w:rsidRPr="004A2197">
        <w:rPr>
          <w:rFonts w:ascii="Franklin Gothic Book" w:hAnsi="Franklin Gothic Book"/>
          <w:lang w:eastAsia="ar-SA"/>
        </w:rPr>
        <w:t>месяцев  со</w:t>
      </w:r>
      <w:proofErr w:type="gramEnd"/>
      <w:r w:rsidRPr="004A2197">
        <w:rPr>
          <w:rFonts w:ascii="Franklin Gothic Book" w:hAnsi="Franklin Gothic Book"/>
          <w:lang w:eastAsia="ar-SA"/>
        </w:rPr>
        <w:t xml:space="preserve"> дня поставки на склад ПАО «НМТП».</w:t>
      </w:r>
    </w:p>
    <w:p w:rsidR="004A2197" w:rsidRPr="004A2197" w:rsidRDefault="004A2197" w:rsidP="004A2197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A2197">
        <w:rPr>
          <w:rFonts w:ascii="Franklin Gothic Book" w:hAnsi="Franklin Gothic Book"/>
          <w:lang w:eastAsia="ar-SA"/>
        </w:rPr>
        <w:t>затарен</w:t>
      </w:r>
      <w:proofErr w:type="spellEnd"/>
      <w:r w:rsidRPr="004A2197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A2197" w:rsidRPr="004A2197" w:rsidRDefault="004A2197" w:rsidP="004A219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A2197">
        <w:rPr>
          <w:rFonts w:ascii="Franklin Gothic Book" w:hAnsi="Franklin Gothic Book"/>
          <w:lang w:eastAsia="ar-SA"/>
        </w:rPr>
        <w:tab/>
      </w:r>
    </w:p>
    <w:p w:rsidR="004A2197" w:rsidRPr="004A2197" w:rsidRDefault="004A2197" w:rsidP="004A2197">
      <w:pPr>
        <w:rPr>
          <w:rFonts w:ascii="Franklin Gothic Book" w:hAnsi="Franklin Gothic Book"/>
        </w:rPr>
      </w:pPr>
    </w:p>
    <w:p w:rsidR="004A2197" w:rsidRPr="004A2197" w:rsidRDefault="004A2197" w:rsidP="004A2197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4A2197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A2197" w:rsidRPr="004A2197" w:rsidRDefault="004A2197" w:rsidP="004A2197">
      <w:pPr>
        <w:suppressAutoHyphens/>
        <w:rPr>
          <w:rFonts w:ascii="Franklin Gothic Book" w:hAnsi="Franklin Gothic Book"/>
          <w:b/>
          <w:lang w:eastAsia="ar-SA"/>
        </w:rPr>
      </w:pP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A2197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A2197">
        <w:rPr>
          <w:rFonts w:ascii="Franklin Gothic Book" w:hAnsi="Franklin Gothic Book"/>
          <w:lang w:eastAsia="ar-SA"/>
        </w:rPr>
        <w:t xml:space="preserve"> и за счет Поставщика</w:t>
      </w:r>
      <w:r w:rsidRPr="004A2197">
        <w:rPr>
          <w:rFonts w:ascii="Franklin Gothic Book" w:hAnsi="Franklin Gothic Book"/>
          <w:b/>
          <w:lang w:eastAsia="ar-SA"/>
        </w:rPr>
        <w:t xml:space="preserve"> </w:t>
      </w:r>
      <w:r w:rsidRPr="004A2197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A2197">
        <w:rPr>
          <w:rFonts w:ascii="Franklin Gothic Book" w:hAnsi="Franklin Gothic Book"/>
          <w:lang w:eastAsia="ar-SA"/>
        </w:rPr>
        <w:t>затарить</w:t>
      </w:r>
      <w:proofErr w:type="spellEnd"/>
      <w:r w:rsidRPr="004A2197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A2197">
        <w:rPr>
          <w:rFonts w:ascii="Franklin Gothic Book" w:hAnsi="Franklin Gothic Book"/>
        </w:rPr>
        <w:t xml:space="preserve"> </w:t>
      </w:r>
      <w:r w:rsidRPr="004A2197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A219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A2197">
        <w:rPr>
          <w:rFonts w:ascii="Franklin Gothic Book" w:hAnsi="Franklin Gothic Book"/>
          <w:lang w:eastAsia="ar-SA"/>
        </w:rPr>
        <w:t xml:space="preserve"> пяти </w:t>
      </w:r>
      <w:r w:rsidRPr="004A2197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A219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A219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A2197">
        <w:rPr>
          <w:rFonts w:ascii="Franklin Gothic Book" w:hAnsi="Franklin Gothic Book"/>
          <w:lang w:eastAsia="ar-SA"/>
        </w:rPr>
        <w:t xml:space="preserve">. </w:t>
      </w:r>
      <w:r w:rsidRPr="004A2197">
        <w:rPr>
          <w:rFonts w:ascii="Franklin Gothic Book" w:hAnsi="Franklin Gothic Book"/>
          <w:bCs/>
          <w:lang w:eastAsia="ar-SA"/>
        </w:rPr>
        <w:t>В течение</w:t>
      </w:r>
      <w:r w:rsidRPr="004A219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A2197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A2197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A2197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A2197">
        <w:rPr>
          <w:rFonts w:ascii="Franklin Gothic Book" w:hAnsi="Franklin Gothic Book"/>
          <w:iCs/>
          <w:lang w:eastAsia="ar-SA"/>
        </w:rPr>
        <w:t xml:space="preserve"> </w:t>
      </w:r>
      <w:r w:rsidRPr="004A2197">
        <w:rPr>
          <w:rFonts w:ascii="Franklin Gothic Book" w:hAnsi="Franklin Gothic Book"/>
          <w:bCs/>
          <w:lang w:eastAsia="ar-SA"/>
        </w:rPr>
        <w:t>Товар Покупателю</w:t>
      </w:r>
      <w:r w:rsidRPr="004A2197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A2197">
        <w:rPr>
          <w:rFonts w:ascii="Franklin Gothic Book" w:hAnsi="Franklin Gothic Book"/>
          <w:lang w:eastAsia="ar-SA"/>
        </w:rPr>
        <w:t>объеме  и</w:t>
      </w:r>
      <w:proofErr w:type="gramEnd"/>
      <w:r w:rsidRPr="004A2197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lang w:eastAsia="ar-SA"/>
        </w:rPr>
        <w:lastRenderedPageBreak/>
        <w:t xml:space="preserve">Право собственности на Товар переходит к </w:t>
      </w:r>
      <w:proofErr w:type="gramStart"/>
      <w:r w:rsidRPr="004A2197">
        <w:rPr>
          <w:rFonts w:ascii="Franklin Gothic Book" w:hAnsi="Franklin Gothic Book"/>
          <w:lang w:eastAsia="ar-SA"/>
        </w:rPr>
        <w:t xml:space="preserve">Покупателю  </w:t>
      </w:r>
      <w:r w:rsidRPr="004A2197">
        <w:rPr>
          <w:rFonts w:ascii="Franklin Gothic Book" w:hAnsi="Franklin Gothic Book"/>
          <w:bCs/>
          <w:lang w:eastAsia="ar-SA"/>
        </w:rPr>
        <w:t>при</w:t>
      </w:r>
      <w:proofErr w:type="gramEnd"/>
      <w:r w:rsidRPr="004A2197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A219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A2197" w:rsidRPr="004A2197" w:rsidRDefault="004A2197" w:rsidP="004A2197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Товар поставляется </w:t>
      </w:r>
      <w:r w:rsidRPr="004A2197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A2197" w:rsidRPr="004A2197" w:rsidRDefault="004A2197" w:rsidP="004A2197">
      <w:pPr>
        <w:jc w:val="both"/>
        <w:rPr>
          <w:rFonts w:ascii="Franklin Gothic Book" w:hAnsi="Franklin Gothic Book"/>
          <w:b/>
          <w:lang w:eastAsia="ar-SA"/>
        </w:rPr>
      </w:pPr>
    </w:p>
    <w:p w:rsidR="004A2197" w:rsidRPr="004A2197" w:rsidRDefault="004A2197" w:rsidP="004A2197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A2197">
        <w:rPr>
          <w:rFonts w:ascii="Franklin Gothic Book" w:hAnsi="Franklin Gothic Book"/>
          <w:b/>
          <w:caps/>
        </w:rPr>
        <w:t>Цены и порядок расчетов</w:t>
      </w:r>
    </w:p>
    <w:p w:rsidR="004A2197" w:rsidRPr="004A2197" w:rsidRDefault="004A2197" w:rsidP="004A2197">
      <w:pPr>
        <w:jc w:val="both"/>
        <w:rPr>
          <w:rFonts w:ascii="Franklin Gothic Book" w:hAnsi="Franklin Gothic Book"/>
          <w:b/>
        </w:rPr>
      </w:pPr>
    </w:p>
    <w:p w:rsidR="004A2197" w:rsidRPr="004A2197" w:rsidRDefault="004A2197" w:rsidP="004A2197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A2197">
        <w:rPr>
          <w:rFonts w:ascii="Franklin Gothic Book" w:hAnsi="Franklin Gothic Book"/>
        </w:rPr>
        <w:t>Товара  в</w:t>
      </w:r>
      <w:proofErr w:type="gramEnd"/>
      <w:r w:rsidRPr="004A2197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A2197">
        <w:rPr>
          <w:rFonts w:ascii="Franklin Gothic Book" w:hAnsi="Franklin Gothic Book"/>
        </w:rPr>
        <w:t>производится  Покупателем</w:t>
      </w:r>
      <w:proofErr w:type="gramEnd"/>
      <w:r w:rsidRPr="004A2197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4A2197" w:rsidRPr="004A2197" w:rsidRDefault="004A2197" w:rsidP="004A2197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A2197">
        <w:rPr>
          <w:rFonts w:ascii="Franklin Gothic Book" w:hAnsi="Franklin Gothic Book"/>
          <w:bCs/>
        </w:rPr>
        <w:t>себя  все</w:t>
      </w:r>
      <w:proofErr w:type="gramEnd"/>
      <w:r w:rsidRPr="004A2197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A2197" w:rsidRPr="004A2197" w:rsidRDefault="004A2197" w:rsidP="004A2197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A2197">
        <w:rPr>
          <w:rFonts w:ascii="Franklin Gothic Book" w:hAnsi="Franklin Gothic Book"/>
        </w:rPr>
        <w:t>с  расчетного</w:t>
      </w:r>
      <w:proofErr w:type="gramEnd"/>
      <w:r w:rsidRPr="004A2197">
        <w:rPr>
          <w:rFonts w:ascii="Franklin Gothic Book" w:hAnsi="Franklin Gothic Book"/>
        </w:rPr>
        <w:t xml:space="preserve"> счета банка Покупателя.</w:t>
      </w:r>
    </w:p>
    <w:p w:rsidR="004A2197" w:rsidRPr="004A2197" w:rsidRDefault="004A2197" w:rsidP="004A2197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A2197" w:rsidRPr="004A2197" w:rsidRDefault="004A2197" w:rsidP="004A2197">
      <w:pPr>
        <w:rPr>
          <w:rFonts w:ascii="Franklin Gothic Book" w:hAnsi="Franklin Gothic Book"/>
        </w:rPr>
      </w:pPr>
    </w:p>
    <w:p w:rsidR="004A2197" w:rsidRPr="004A2197" w:rsidRDefault="004A2197" w:rsidP="004A2197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4A2197">
        <w:rPr>
          <w:rFonts w:ascii="Franklin Gothic Book" w:hAnsi="Franklin Gothic Book"/>
          <w:b/>
          <w:caps/>
        </w:rPr>
        <w:t>Ответственность Сторон</w:t>
      </w:r>
    </w:p>
    <w:p w:rsidR="004A2197" w:rsidRPr="004A2197" w:rsidRDefault="004A2197" w:rsidP="004A2197">
      <w:pPr>
        <w:jc w:val="both"/>
        <w:rPr>
          <w:rFonts w:ascii="Franklin Gothic Book" w:hAnsi="Franklin Gothic Book"/>
          <w:b/>
        </w:rPr>
      </w:pPr>
    </w:p>
    <w:p w:rsidR="004A2197" w:rsidRPr="004A2197" w:rsidRDefault="004A2197" w:rsidP="004A2197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A2197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A2197">
        <w:rPr>
          <w:rFonts w:ascii="Franklin Gothic Book" w:hAnsi="Franklin Gothic Book"/>
          <w:lang w:eastAsia="ar-SA"/>
        </w:rPr>
        <w:t xml:space="preserve"> РФ.</w:t>
      </w:r>
    </w:p>
    <w:p w:rsidR="004A2197" w:rsidRPr="004A2197" w:rsidRDefault="004A2197" w:rsidP="004A2197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 xml:space="preserve">Стороны вправе требовать возмещения только прямого реального ущерба. Стороны не несут ответственности за </w:t>
      </w:r>
      <w:proofErr w:type="gramStart"/>
      <w:r w:rsidRPr="004A2197">
        <w:rPr>
          <w:rFonts w:ascii="Franklin Gothic Book" w:hAnsi="Franklin Gothic Book"/>
        </w:rPr>
        <w:t>любые косвенные убытки</w:t>
      </w:r>
      <w:proofErr w:type="gramEnd"/>
      <w:r w:rsidRPr="004A2197">
        <w:rPr>
          <w:rFonts w:ascii="Franklin Gothic Book" w:hAnsi="Franklin Gothic Book"/>
        </w:rPr>
        <w:t xml:space="preserve"> вызванные нарушением условий настоящего Договора.</w:t>
      </w:r>
    </w:p>
    <w:p w:rsidR="004A2197" w:rsidRPr="004A2197" w:rsidRDefault="004A2197" w:rsidP="004A2197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4A2197">
        <w:rPr>
          <w:rFonts w:ascii="Franklin Gothic Book" w:hAnsi="Franklin Gothic Book"/>
          <w:lang w:eastAsia="ar-SA"/>
        </w:rPr>
        <w:t>пени  в</w:t>
      </w:r>
      <w:proofErr w:type="gramEnd"/>
      <w:r w:rsidRPr="004A2197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4A2197">
        <w:rPr>
          <w:rFonts w:ascii="Franklin Gothic Book" w:hAnsi="Franklin Gothic Book"/>
        </w:rPr>
        <w:t xml:space="preserve"> </w:t>
      </w:r>
      <w:r w:rsidRPr="004A2197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4A2197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4A2197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A2197" w:rsidRPr="004A2197" w:rsidRDefault="004A2197" w:rsidP="004A2197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A2197" w:rsidRPr="004A2197" w:rsidRDefault="004A2197" w:rsidP="004A2197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4A2197" w:rsidRPr="004A2197" w:rsidRDefault="004A2197" w:rsidP="004A2197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4A2197" w:rsidRPr="004A2197" w:rsidRDefault="004A2197" w:rsidP="004A2197">
      <w:pPr>
        <w:jc w:val="both"/>
        <w:rPr>
          <w:rFonts w:ascii="Franklin Gothic Book" w:hAnsi="Franklin Gothic Book"/>
        </w:rPr>
      </w:pPr>
    </w:p>
    <w:p w:rsidR="004A2197" w:rsidRPr="004A2197" w:rsidRDefault="004A2197" w:rsidP="004A2197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A219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A2197" w:rsidRPr="004A2197" w:rsidRDefault="004A2197" w:rsidP="004A2197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A2197" w:rsidRPr="004A2197" w:rsidRDefault="004A2197" w:rsidP="004A2197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A219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A2197" w:rsidRPr="004A2197" w:rsidRDefault="004A2197" w:rsidP="004A2197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A219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A2197" w:rsidRPr="004A2197" w:rsidRDefault="004A2197" w:rsidP="004A2197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A2197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A2197" w:rsidRPr="004A2197" w:rsidRDefault="004A2197" w:rsidP="004A2197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A2197">
        <w:rPr>
          <w:rFonts w:ascii="Franklin Gothic Book" w:eastAsia="Calibri" w:hAnsi="Franklin Gothic Book"/>
          <w:bCs/>
          <w:lang w:eastAsia="en-US"/>
        </w:rPr>
        <w:t xml:space="preserve"> </w:t>
      </w:r>
      <w:r w:rsidRPr="004A2197">
        <w:rPr>
          <w:rFonts w:ascii="Franklin Gothic Book" w:eastAsiaTheme="minorHAnsi" w:hAnsi="Franklin Gothic Book"/>
          <w:lang w:eastAsia="en-US"/>
        </w:rPr>
        <w:t xml:space="preserve"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 Обязательства сторон (в </w:t>
      </w:r>
      <w:proofErr w:type="spellStart"/>
      <w:r w:rsidRPr="004A2197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4A2197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</w:t>
      </w:r>
      <w:r w:rsidRPr="004A2197">
        <w:rPr>
          <w:rFonts w:ascii="Franklin Gothic Book" w:eastAsiaTheme="minorHAnsi" w:hAnsi="Franklin Gothic Book"/>
          <w:lang w:eastAsia="en-US"/>
        </w:rPr>
        <w:lastRenderedPageBreak/>
        <w:t xml:space="preserve">получения соответствующего уведомления о расторжении Договора </w:t>
      </w:r>
      <w:proofErr w:type="gramStart"/>
      <w:r w:rsidRPr="004A2197">
        <w:rPr>
          <w:rFonts w:ascii="Franklin Gothic Book" w:eastAsiaTheme="minorHAnsi" w:hAnsi="Franklin Gothic Book"/>
          <w:lang w:eastAsia="en-US"/>
        </w:rPr>
        <w:t>Поставщиком,  действуют</w:t>
      </w:r>
      <w:proofErr w:type="gramEnd"/>
      <w:r w:rsidRPr="004A2197">
        <w:rPr>
          <w:rFonts w:ascii="Franklin Gothic Book" w:eastAsiaTheme="minorHAnsi" w:hAnsi="Franklin Gothic Book"/>
          <w:lang w:eastAsia="en-US"/>
        </w:rPr>
        <w:t xml:space="preserve"> до момента полного и надлежащего исполнения обязательств Сторонами. </w:t>
      </w:r>
    </w:p>
    <w:p w:rsidR="004A2197" w:rsidRPr="004A2197" w:rsidRDefault="004A2197" w:rsidP="004A2197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A219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A2197" w:rsidRPr="004A2197" w:rsidRDefault="004A2197" w:rsidP="004A2197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A219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A2197" w:rsidRPr="004A2197" w:rsidRDefault="004A2197" w:rsidP="004A219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A2197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A2197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A2197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A2197" w:rsidRPr="004A2197" w:rsidRDefault="004A2197" w:rsidP="004A219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A2197">
        <w:rPr>
          <w:rFonts w:ascii="Franklin Gothic Book" w:eastAsiaTheme="minorHAnsi" w:hAnsi="Franklin Gothic Book"/>
          <w:lang w:eastAsia="en-US"/>
        </w:rPr>
        <w:t>-</w:t>
      </w:r>
      <w:r w:rsidRPr="004A2197">
        <w:rPr>
          <w:rFonts w:ascii="Franklin Gothic Book" w:hAnsi="Franklin Gothic Book"/>
        </w:rPr>
        <w:t xml:space="preserve">  </w:t>
      </w:r>
      <w:r w:rsidRPr="004A219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A2197" w:rsidRPr="004A2197" w:rsidRDefault="004A2197" w:rsidP="004A219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A219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A2197" w:rsidRPr="004A2197" w:rsidRDefault="004A2197" w:rsidP="004A219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A2197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A2197" w:rsidRPr="004A2197" w:rsidRDefault="004A2197" w:rsidP="004A2197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4A2197" w:rsidRPr="004A2197" w:rsidRDefault="004A2197" w:rsidP="004A2197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A219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A2197" w:rsidRPr="004A2197" w:rsidRDefault="004A2197" w:rsidP="004A2197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A2197" w:rsidRPr="004A2197" w:rsidRDefault="004A2197" w:rsidP="004A2197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A2197">
        <w:rPr>
          <w:rFonts w:ascii="Franklin Gothic Book" w:hAnsi="Franklin Gothic Book"/>
        </w:rPr>
        <w:t xml:space="preserve"> </w:t>
      </w:r>
    </w:p>
    <w:p w:rsidR="004A2197" w:rsidRPr="004A2197" w:rsidRDefault="004A2197" w:rsidP="004A2197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A2197" w:rsidRPr="004A2197" w:rsidRDefault="004A2197" w:rsidP="004A2197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2197" w:rsidRPr="004A2197" w:rsidRDefault="004A2197" w:rsidP="004A2197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4A2197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4A2197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4A2197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A2197" w:rsidRPr="004A2197" w:rsidRDefault="004A2197" w:rsidP="004A2197">
      <w:pPr>
        <w:jc w:val="both"/>
        <w:rPr>
          <w:rFonts w:ascii="Franklin Gothic Book" w:hAnsi="Franklin Gothic Book"/>
          <w:lang w:eastAsia="ar-SA"/>
        </w:rPr>
      </w:pPr>
    </w:p>
    <w:p w:rsidR="004A2197" w:rsidRPr="004A2197" w:rsidRDefault="004A2197" w:rsidP="004A2197">
      <w:pPr>
        <w:jc w:val="center"/>
        <w:rPr>
          <w:rFonts w:ascii="Franklin Gothic Book" w:hAnsi="Franklin Gothic Book"/>
          <w:b/>
        </w:rPr>
      </w:pPr>
      <w:r w:rsidRPr="004A2197">
        <w:rPr>
          <w:rFonts w:ascii="Franklin Gothic Book" w:hAnsi="Franklin Gothic Book"/>
          <w:b/>
        </w:rPr>
        <w:t xml:space="preserve">8. </w:t>
      </w:r>
      <w:r w:rsidRPr="004A219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A2197" w:rsidRPr="004A2197" w:rsidRDefault="004A2197" w:rsidP="004A2197">
      <w:pPr>
        <w:jc w:val="both"/>
        <w:rPr>
          <w:rFonts w:ascii="Franklin Gothic Book" w:hAnsi="Franklin Gothic Book"/>
          <w:b/>
        </w:rPr>
      </w:pPr>
    </w:p>
    <w:p w:rsidR="004A2197" w:rsidRPr="004A2197" w:rsidRDefault="004A2197" w:rsidP="00091FC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A2197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A2197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A2197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A2197" w:rsidRPr="004A2197" w:rsidRDefault="004A2197" w:rsidP="004A2197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A2197" w:rsidRPr="004A2197" w:rsidTr="001E6327">
        <w:trPr>
          <w:trHeight w:val="4285"/>
        </w:trPr>
        <w:tc>
          <w:tcPr>
            <w:tcW w:w="4717" w:type="dxa"/>
          </w:tcPr>
          <w:p w:rsidR="004A2197" w:rsidRPr="004A2197" w:rsidRDefault="004A2197" w:rsidP="00091FC8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4A2197" w:rsidRPr="004A2197" w:rsidRDefault="004A2197" w:rsidP="00091FC8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A2197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A2197" w:rsidRPr="004A2197" w:rsidRDefault="004A2197" w:rsidP="004A2197">
            <w:pPr>
              <w:ind w:right="255"/>
              <w:rPr>
                <w:rFonts w:ascii="Franklin Gothic Book" w:hAnsi="Franklin Gothic Book"/>
              </w:rPr>
            </w:pPr>
            <w:proofErr w:type="gramStart"/>
            <w:r w:rsidRPr="004A2197">
              <w:rPr>
                <w:rFonts w:ascii="Franklin Gothic Book" w:hAnsi="Franklin Gothic Book"/>
              </w:rPr>
              <w:t>Адрес:  353901</w:t>
            </w:r>
            <w:proofErr w:type="gramEnd"/>
            <w:r w:rsidRPr="004A2197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4A2197" w:rsidRPr="004A2197" w:rsidRDefault="004A2197" w:rsidP="004A2197">
            <w:pPr>
              <w:ind w:right="255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ул.  Портовая, д. 14</w:t>
            </w:r>
          </w:p>
          <w:p w:rsidR="004A2197" w:rsidRPr="004A2197" w:rsidRDefault="004A2197" w:rsidP="00091FC8">
            <w:pPr>
              <w:keepNext/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4A2197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A2197" w:rsidRPr="004A2197" w:rsidRDefault="004A2197" w:rsidP="00091FC8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A2197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A2197" w:rsidRPr="004A2197" w:rsidRDefault="004A2197" w:rsidP="00091FC8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A2197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A2197" w:rsidRPr="004A2197" w:rsidRDefault="004A2197" w:rsidP="004A2197">
            <w:pPr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р/с 40702810952460102191</w:t>
            </w:r>
          </w:p>
          <w:p w:rsidR="004A2197" w:rsidRPr="004A2197" w:rsidRDefault="004A2197" w:rsidP="00091FC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A2197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4A2197" w:rsidRPr="004A2197" w:rsidRDefault="004A2197" w:rsidP="00091FC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A2197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4A2197" w:rsidRPr="004A2197" w:rsidRDefault="004A2197" w:rsidP="004A2197">
            <w:pPr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к/с 30101810100000000602</w:t>
            </w:r>
          </w:p>
          <w:p w:rsidR="004A2197" w:rsidRPr="004A2197" w:rsidRDefault="004A2197" w:rsidP="004A2197">
            <w:pPr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A2197" w:rsidRPr="004A2197" w:rsidRDefault="004A2197" w:rsidP="004A2197">
      <w:pPr>
        <w:rPr>
          <w:rFonts w:ascii="Franklin Gothic Book" w:hAnsi="Franklin Gothic Book"/>
          <w:b/>
          <w:bCs/>
        </w:rPr>
      </w:pPr>
      <w:r w:rsidRPr="004A2197">
        <w:rPr>
          <w:rFonts w:ascii="Franklin Gothic Book" w:hAnsi="Franklin Gothic Book"/>
        </w:rPr>
        <w:t xml:space="preserve">  </w:t>
      </w:r>
      <w:r w:rsidRPr="004A2197">
        <w:rPr>
          <w:rFonts w:ascii="Franklin Gothic Book" w:hAnsi="Franklin Gothic Book"/>
          <w:b/>
          <w:bCs/>
        </w:rPr>
        <w:t xml:space="preserve">       ОТ </w:t>
      </w:r>
      <w:proofErr w:type="gramStart"/>
      <w:r w:rsidRPr="004A2197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4A2197">
        <w:rPr>
          <w:rFonts w:ascii="Franklin Gothic Book" w:hAnsi="Franklin Gothic Book"/>
          <w:b/>
          <w:bCs/>
        </w:rPr>
        <w:t xml:space="preserve">                                  </w:t>
      </w:r>
      <w:r w:rsidRPr="004A2197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4A2197" w:rsidRPr="004A2197" w:rsidRDefault="004A2197" w:rsidP="00091FC8">
      <w:pPr>
        <w:ind w:left="360"/>
        <w:rPr>
          <w:rFonts w:ascii="Franklin Gothic Book" w:hAnsi="Franklin Gothic Book"/>
          <w:b/>
          <w:bCs/>
          <w:i/>
          <w:iCs/>
        </w:rPr>
      </w:pPr>
      <w:r w:rsidRPr="004A2197">
        <w:rPr>
          <w:rFonts w:ascii="Franklin Gothic Book" w:hAnsi="Franklin Gothic Book"/>
          <w:bCs/>
          <w:iCs/>
        </w:rPr>
        <w:t xml:space="preserve"> </w:t>
      </w:r>
      <w:r w:rsidR="003032F9">
        <w:rPr>
          <w:rFonts w:ascii="Franklin Gothic Book" w:hAnsi="Franklin Gothic Book"/>
          <w:bCs/>
          <w:iCs/>
        </w:rPr>
        <w:t xml:space="preserve"> </w:t>
      </w:r>
      <w:r w:rsidRPr="004A2197">
        <w:rPr>
          <w:rFonts w:ascii="Franklin Gothic Book" w:hAnsi="Franklin Gothic Book"/>
          <w:bCs/>
          <w:iCs/>
        </w:rPr>
        <w:t xml:space="preserve"> Генеральный директор                            </w:t>
      </w:r>
      <w:r w:rsidR="003032F9">
        <w:rPr>
          <w:rFonts w:ascii="Franklin Gothic Book" w:hAnsi="Franklin Gothic Book"/>
          <w:bCs/>
          <w:iCs/>
        </w:rPr>
        <w:t xml:space="preserve">  </w:t>
      </w:r>
      <w:r w:rsidRPr="004A2197">
        <w:rPr>
          <w:rFonts w:ascii="Franklin Gothic Book" w:hAnsi="Franklin Gothic Book"/>
          <w:bCs/>
          <w:iCs/>
        </w:rPr>
        <w:t xml:space="preserve"> </w:t>
      </w:r>
      <w:r w:rsidRPr="004A2197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4A2197" w:rsidRPr="004A2197" w:rsidRDefault="004A2197" w:rsidP="00091FC8">
      <w:pPr>
        <w:rPr>
          <w:rFonts w:ascii="Franklin Gothic Book" w:hAnsi="Franklin Gothic Book"/>
          <w:bCs/>
          <w:iCs/>
        </w:rPr>
      </w:pPr>
      <w:r w:rsidRPr="004A2197">
        <w:rPr>
          <w:rFonts w:ascii="Franklin Gothic Book" w:hAnsi="Franklin Gothic Book"/>
          <w:b/>
          <w:bCs/>
          <w:i/>
          <w:iCs/>
        </w:rPr>
        <w:t xml:space="preserve">         </w:t>
      </w:r>
      <w:r w:rsidR="003032F9">
        <w:rPr>
          <w:rFonts w:ascii="Franklin Gothic Book" w:hAnsi="Franklin Gothic Book"/>
          <w:b/>
        </w:rPr>
        <w:t xml:space="preserve">                         </w:t>
      </w:r>
      <w:r w:rsidRPr="004A2197">
        <w:rPr>
          <w:rFonts w:ascii="Franklin Gothic Book" w:hAnsi="Franklin Gothic Book"/>
          <w:b/>
          <w:bCs/>
          <w:i/>
          <w:iCs/>
        </w:rPr>
        <w:t xml:space="preserve">                                               </w:t>
      </w:r>
      <w:proofErr w:type="gramStart"/>
      <w:r w:rsidRPr="004A2197">
        <w:rPr>
          <w:rFonts w:ascii="Franklin Gothic Book" w:hAnsi="Franklin Gothic Book"/>
          <w:bCs/>
          <w:iCs/>
        </w:rPr>
        <w:t>Технического  директора</w:t>
      </w:r>
      <w:proofErr w:type="gramEnd"/>
      <w:r w:rsidRPr="004A2197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4A2197" w:rsidRPr="004A2197" w:rsidRDefault="004A2197" w:rsidP="00091FC8">
      <w:pPr>
        <w:rPr>
          <w:rFonts w:ascii="Franklin Gothic Book" w:hAnsi="Franklin Gothic Book"/>
          <w:bCs/>
          <w:iCs/>
        </w:rPr>
      </w:pPr>
      <w:r w:rsidRPr="004A2197">
        <w:rPr>
          <w:rFonts w:ascii="Franklin Gothic Book" w:hAnsi="Franklin Gothic Book"/>
          <w:bCs/>
          <w:iCs/>
        </w:rPr>
        <w:lastRenderedPageBreak/>
        <w:t xml:space="preserve">                                           </w:t>
      </w:r>
      <w:r w:rsidR="003032F9">
        <w:rPr>
          <w:rFonts w:ascii="Franklin Gothic Book" w:hAnsi="Franklin Gothic Book"/>
          <w:bCs/>
          <w:iCs/>
        </w:rPr>
        <w:t xml:space="preserve">                          </w:t>
      </w:r>
      <w:r w:rsidRPr="004A2197">
        <w:rPr>
          <w:rFonts w:ascii="Franklin Gothic Book" w:hAnsi="Franklin Gothic Book"/>
          <w:bCs/>
          <w:iCs/>
        </w:rPr>
        <w:t xml:space="preserve">            ПАО «НМТП» </w:t>
      </w:r>
    </w:p>
    <w:p w:rsidR="004A2197" w:rsidRPr="004A2197" w:rsidRDefault="004A2197" w:rsidP="00091FC8">
      <w:pPr>
        <w:rPr>
          <w:rFonts w:ascii="Franklin Gothic Book" w:hAnsi="Franklin Gothic Book"/>
          <w:bCs/>
          <w:iCs/>
        </w:rPr>
      </w:pPr>
      <w:r w:rsidRPr="004A2197">
        <w:rPr>
          <w:rFonts w:ascii="Franklin Gothic Book" w:hAnsi="Franklin Gothic Book"/>
          <w:bCs/>
          <w:iCs/>
        </w:rPr>
        <w:t xml:space="preserve">        </w:t>
      </w:r>
    </w:p>
    <w:p w:rsidR="004A2197" w:rsidRPr="004A2197" w:rsidRDefault="004A2197" w:rsidP="00091FC8">
      <w:pPr>
        <w:rPr>
          <w:rFonts w:ascii="Franklin Gothic Book" w:hAnsi="Franklin Gothic Book"/>
          <w:b/>
          <w:bCs/>
          <w:iCs/>
        </w:rPr>
      </w:pPr>
      <w:r w:rsidRPr="004A2197">
        <w:rPr>
          <w:rFonts w:ascii="Franklin Gothic Book" w:hAnsi="Franklin Gothic Book"/>
          <w:bCs/>
          <w:iCs/>
        </w:rPr>
        <w:t xml:space="preserve">_______________/ </w:t>
      </w:r>
      <w:r w:rsidRPr="004A2197">
        <w:rPr>
          <w:rFonts w:ascii="Franklin Gothic Book" w:hAnsi="Franklin Gothic Book"/>
          <w:b/>
        </w:rPr>
        <w:t>________</w:t>
      </w:r>
      <w:r w:rsidRPr="004A2197">
        <w:rPr>
          <w:rFonts w:ascii="Franklin Gothic Book" w:hAnsi="Franklin Gothic Book"/>
          <w:bCs/>
          <w:iCs/>
        </w:rPr>
        <w:t>/                               ________________ / И.М. Фофонов /</w:t>
      </w:r>
    </w:p>
    <w:p w:rsidR="004A2197" w:rsidRPr="004A2197" w:rsidRDefault="004A2197" w:rsidP="00091FC8">
      <w:pPr>
        <w:rPr>
          <w:rFonts w:ascii="Franklin Gothic Book" w:hAnsi="Franklin Gothic Book"/>
          <w:bCs/>
          <w:iCs/>
        </w:rPr>
      </w:pPr>
    </w:p>
    <w:p w:rsidR="004A2197" w:rsidRPr="004A2197" w:rsidRDefault="004A2197" w:rsidP="00091FC8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 w:rsidRPr="004A2197">
        <w:rPr>
          <w:rFonts w:ascii="Franklin Gothic Book" w:hAnsi="Franklin Gothic Book"/>
          <w:bCs/>
          <w:iCs/>
          <w:lang w:eastAsia="ar-SA"/>
        </w:rPr>
        <w:t>«___» _________2015 г.</w:t>
      </w:r>
      <w:r w:rsidRPr="004A2197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«___» _________2015 г.</w:t>
      </w:r>
    </w:p>
    <w:p w:rsidR="004A2197" w:rsidRPr="004A2197" w:rsidRDefault="004A2197" w:rsidP="004A2197">
      <w:pPr>
        <w:jc w:val="right"/>
        <w:rPr>
          <w:rFonts w:ascii="Franklin Gothic Book" w:hAnsi="Franklin Gothic Book"/>
          <w:lang w:val="en-US"/>
        </w:rPr>
      </w:pPr>
    </w:p>
    <w:p w:rsidR="004A2197" w:rsidRPr="004A2197" w:rsidRDefault="004A2197" w:rsidP="004A2197">
      <w:pPr>
        <w:jc w:val="right"/>
        <w:rPr>
          <w:rFonts w:ascii="Franklin Gothic Book" w:hAnsi="Franklin Gothic Book"/>
        </w:rPr>
      </w:pPr>
      <w:r w:rsidRPr="004A2197">
        <w:rPr>
          <w:rFonts w:ascii="Franklin Gothic Book" w:hAnsi="Franklin Gothic Book"/>
        </w:rPr>
        <w:t>Приложение №1 к</w:t>
      </w:r>
      <w:r w:rsidR="00CD644A">
        <w:rPr>
          <w:rFonts w:ascii="Franklin Gothic Book" w:hAnsi="Franklin Gothic Book"/>
        </w:rPr>
        <w:t xml:space="preserve"> Договору №</w:t>
      </w:r>
      <w:proofErr w:type="gramStart"/>
      <w:r w:rsidR="00CD644A">
        <w:rPr>
          <w:rFonts w:ascii="Franklin Gothic Book" w:hAnsi="Franklin Gothic Book"/>
        </w:rPr>
        <w:t>НМТП  _</w:t>
      </w:r>
      <w:proofErr w:type="gramEnd"/>
      <w:r w:rsidR="00CD644A">
        <w:rPr>
          <w:rFonts w:ascii="Franklin Gothic Book" w:hAnsi="Franklin Gothic Book"/>
        </w:rPr>
        <w:t xml:space="preserve">_________ от </w:t>
      </w:r>
      <w:r w:rsidRPr="004A2197">
        <w:rPr>
          <w:rFonts w:ascii="Franklin Gothic Book" w:hAnsi="Franklin Gothic Book"/>
        </w:rPr>
        <w:t>«___» _________2015 г.</w:t>
      </w:r>
    </w:p>
    <w:p w:rsidR="004A2197" w:rsidRPr="004A2197" w:rsidRDefault="004A2197" w:rsidP="004A2197">
      <w:pPr>
        <w:rPr>
          <w:rFonts w:ascii="Franklin Gothic Book" w:hAnsi="Franklin Gothic Book"/>
          <w:b/>
        </w:rPr>
      </w:pPr>
      <w:r w:rsidRPr="004A2197">
        <w:rPr>
          <w:rFonts w:ascii="Franklin Gothic Book" w:hAnsi="Franklin Gothic Book"/>
          <w:b/>
        </w:rPr>
        <w:t xml:space="preserve">                                           </w:t>
      </w:r>
    </w:p>
    <w:p w:rsidR="004A2197" w:rsidRPr="004A2197" w:rsidRDefault="004A2197" w:rsidP="004A2197">
      <w:pPr>
        <w:rPr>
          <w:rFonts w:ascii="Franklin Gothic Book" w:hAnsi="Franklin Gothic Book"/>
          <w:b/>
        </w:rPr>
      </w:pPr>
      <w:r w:rsidRPr="004A2197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4A2197">
        <w:rPr>
          <w:rFonts w:ascii="Franklin Gothic Book" w:hAnsi="Franklin Gothic Book"/>
          <w:b/>
        </w:rPr>
        <w:t>НА  ПОСТАВЛЯЕМЫЙ</w:t>
      </w:r>
      <w:proofErr w:type="gramEnd"/>
      <w:r w:rsidRPr="004A2197">
        <w:rPr>
          <w:rFonts w:ascii="Franklin Gothic Book" w:hAnsi="Franklin Gothic Book"/>
          <w:b/>
        </w:rPr>
        <w:t xml:space="preserve">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4A2197" w:rsidRPr="004A2197" w:rsidTr="001E6327">
        <w:trPr>
          <w:trHeight w:val="651"/>
        </w:trPr>
        <w:tc>
          <w:tcPr>
            <w:tcW w:w="539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Катал. .№ /</w:t>
            </w:r>
          </w:p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A2197" w:rsidRPr="004A2197" w:rsidTr="001E6327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A2197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049185</w:t>
            </w:r>
          </w:p>
        </w:tc>
      </w:tr>
      <w:tr w:rsidR="004A2197" w:rsidRPr="004A2197" w:rsidTr="001E6327">
        <w:trPr>
          <w:trHeight w:val="454"/>
        </w:trPr>
        <w:tc>
          <w:tcPr>
            <w:tcW w:w="539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 w:cs="Arial"/>
              </w:rPr>
            </w:pPr>
            <w:r w:rsidRPr="004A2197">
              <w:rPr>
                <w:rFonts w:ascii="Franklin Gothic Book" w:hAnsi="Franklin Gothic Book" w:cs="Arial"/>
              </w:rPr>
              <w:t>РЕМКОМПЛЕКТ</w:t>
            </w:r>
          </w:p>
        </w:tc>
        <w:tc>
          <w:tcPr>
            <w:tcW w:w="1692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4A2197">
              <w:rPr>
                <w:rFonts w:ascii="Franklin Gothic Book" w:hAnsi="Franklin Gothic Book" w:cs="Arial"/>
                <w:lang w:val="en-US"/>
              </w:rPr>
              <w:t>R0709005H</w:t>
            </w:r>
          </w:p>
        </w:tc>
        <w:tc>
          <w:tcPr>
            <w:tcW w:w="789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4A2197">
              <w:rPr>
                <w:rFonts w:ascii="Franklin Gothic Book" w:hAnsi="Franklin Gothic Book" w:cs="Arial"/>
                <w:lang w:val="en-US"/>
              </w:rPr>
              <w:t>2</w:t>
            </w:r>
          </w:p>
        </w:tc>
        <w:tc>
          <w:tcPr>
            <w:tcW w:w="780" w:type="dxa"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A2197" w:rsidRPr="004A2197" w:rsidTr="001E6327">
        <w:trPr>
          <w:trHeight w:val="454"/>
        </w:trPr>
        <w:tc>
          <w:tcPr>
            <w:tcW w:w="539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 w:cs="Arial"/>
              </w:rPr>
            </w:pPr>
            <w:r w:rsidRPr="004A2197">
              <w:rPr>
                <w:rFonts w:ascii="Franklin Gothic Book" w:hAnsi="Franklin Gothic Book" w:cs="Arial"/>
              </w:rPr>
              <w:t>ШТОК ЦИЛИНДРА</w:t>
            </w:r>
          </w:p>
        </w:tc>
        <w:tc>
          <w:tcPr>
            <w:tcW w:w="1692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4A2197">
              <w:rPr>
                <w:rFonts w:ascii="Franklin Gothic Book" w:hAnsi="Franklin Gothic Book" w:cs="Arial"/>
                <w:lang w:val="en-US"/>
              </w:rPr>
              <w:t>J014156</w:t>
            </w:r>
          </w:p>
        </w:tc>
        <w:tc>
          <w:tcPr>
            <w:tcW w:w="789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4A2197">
              <w:rPr>
                <w:rFonts w:ascii="Franklin Gothic Book" w:hAnsi="Franklin Gothic Book" w:cs="Arial"/>
                <w:lang w:val="en-US"/>
              </w:rPr>
              <w:t>2</w:t>
            </w:r>
          </w:p>
        </w:tc>
        <w:tc>
          <w:tcPr>
            <w:tcW w:w="780" w:type="dxa"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A2197" w:rsidRPr="004A2197" w:rsidTr="001E6327">
        <w:trPr>
          <w:trHeight w:val="509"/>
        </w:trPr>
        <w:tc>
          <w:tcPr>
            <w:tcW w:w="539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A2197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A2197" w:rsidRPr="004A2197" w:rsidTr="001E6327">
        <w:trPr>
          <w:trHeight w:val="509"/>
        </w:trPr>
        <w:tc>
          <w:tcPr>
            <w:tcW w:w="539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A2197">
              <w:rPr>
                <w:rFonts w:ascii="Franklin Gothic Book" w:hAnsi="Franklin Gothic Book"/>
              </w:rPr>
              <w:t>Кроме того</w:t>
            </w:r>
            <w:proofErr w:type="gramEnd"/>
            <w:r w:rsidRPr="004A2197">
              <w:rPr>
                <w:rFonts w:ascii="Franklin Gothic Book" w:hAnsi="Franklin Gothic Book"/>
              </w:rPr>
              <w:t xml:space="preserve"> НДС 18%</w:t>
            </w:r>
          </w:p>
        </w:tc>
        <w:tc>
          <w:tcPr>
            <w:tcW w:w="1276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A2197" w:rsidRPr="004A2197" w:rsidTr="001E6327">
        <w:trPr>
          <w:trHeight w:val="463"/>
        </w:trPr>
        <w:tc>
          <w:tcPr>
            <w:tcW w:w="539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4A2197" w:rsidRPr="004A2197" w:rsidRDefault="004A2197" w:rsidP="004A219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A2197" w:rsidRPr="004A2197" w:rsidRDefault="004A2197" w:rsidP="004A2197">
      <w:pPr>
        <w:rPr>
          <w:rFonts w:ascii="Franklin Gothic Book" w:hAnsi="Franklin Gothic Book"/>
        </w:rPr>
      </w:pPr>
    </w:p>
    <w:p w:rsidR="004A2197" w:rsidRPr="004A2197" w:rsidRDefault="00C01238" w:rsidP="004A2197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Сумма к оплате: </w:t>
      </w:r>
      <w:r w:rsidR="004A2197" w:rsidRPr="004A2197">
        <w:rPr>
          <w:rFonts w:ascii="Franklin Gothic Book" w:hAnsi="Franklin Gothic Book"/>
        </w:rPr>
        <w:t>___________</w:t>
      </w:r>
      <w:r w:rsidR="004A2197" w:rsidRPr="004A2197">
        <w:rPr>
          <w:rFonts w:ascii="Franklin Gothic Book" w:hAnsi="Franklin Gothic Book"/>
          <w:bCs/>
          <w:iCs/>
        </w:rPr>
        <w:t xml:space="preserve"> рублей (</w:t>
      </w:r>
      <w:r w:rsidR="004A2197" w:rsidRPr="004A2197">
        <w:rPr>
          <w:rFonts w:ascii="Franklin Gothic Book" w:hAnsi="Franklin Gothic Book"/>
        </w:rPr>
        <w:t>__________</w:t>
      </w:r>
      <w:r>
        <w:rPr>
          <w:rFonts w:ascii="Franklin Gothic Book" w:hAnsi="Franklin Gothic Book"/>
          <w:bCs/>
          <w:iCs/>
        </w:rPr>
        <w:t>рублей,</w:t>
      </w:r>
      <w:r w:rsidR="004A2197" w:rsidRPr="004A2197">
        <w:rPr>
          <w:rFonts w:ascii="Franklin Gothic Book" w:hAnsi="Franklin Gothic Book"/>
          <w:bCs/>
          <w:iCs/>
        </w:rPr>
        <w:t xml:space="preserve"> </w:t>
      </w:r>
      <w:r w:rsidR="004A2197" w:rsidRPr="004A2197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  <w:bCs/>
          <w:iCs/>
        </w:rPr>
        <w:t xml:space="preserve"> копейки), в том числе НДС 18 % </w:t>
      </w:r>
      <w:r w:rsidR="004A2197" w:rsidRPr="004A2197">
        <w:rPr>
          <w:rFonts w:ascii="Franklin Gothic Book" w:hAnsi="Franklin Gothic Book"/>
        </w:rPr>
        <w:t>___________</w:t>
      </w:r>
      <w:r w:rsidR="004A2197" w:rsidRPr="004A2197">
        <w:rPr>
          <w:rFonts w:ascii="Franklin Gothic Book" w:hAnsi="Franklin Gothic Book"/>
          <w:bCs/>
          <w:iCs/>
        </w:rPr>
        <w:t xml:space="preserve">рублей, </w:t>
      </w:r>
      <w:r w:rsidR="004A2197" w:rsidRPr="004A2197">
        <w:rPr>
          <w:rFonts w:ascii="Franklin Gothic Book" w:hAnsi="Franklin Gothic Book"/>
        </w:rPr>
        <w:t>___________</w:t>
      </w:r>
      <w:r w:rsidR="004A2197" w:rsidRPr="004A2197">
        <w:rPr>
          <w:rFonts w:ascii="Franklin Gothic Book" w:hAnsi="Franklin Gothic Book"/>
          <w:bCs/>
          <w:iCs/>
        </w:rPr>
        <w:t xml:space="preserve"> копеек.</w:t>
      </w:r>
      <w:r>
        <w:rPr>
          <w:rFonts w:ascii="Franklin Gothic Book" w:hAnsi="Franklin Gothic Book"/>
        </w:rPr>
        <w:t xml:space="preserve"> Цена включает НДС 18 % и доставку Товара на склад Покупателя </w:t>
      </w:r>
      <w:r w:rsidR="004A2197" w:rsidRPr="004A2197">
        <w:rPr>
          <w:rFonts w:ascii="Franklin Gothic Book" w:hAnsi="Franklin Gothic Book"/>
        </w:rPr>
        <w:t xml:space="preserve">в г. Новороссийск. </w:t>
      </w:r>
    </w:p>
    <w:p w:rsidR="004A2197" w:rsidRPr="004A2197" w:rsidRDefault="00D373C1" w:rsidP="004A2197">
      <w:pPr>
        <w:numPr>
          <w:ilvl w:val="0"/>
          <w:numId w:val="36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Срок поставки: </w:t>
      </w:r>
      <w:r w:rsidR="004A2197" w:rsidRPr="004A2197">
        <w:rPr>
          <w:rFonts w:ascii="Franklin Gothic Book" w:eastAsia="Calibri" w:hAnsi="Franklin Gothic Book"/>
          <w:lang w:eastAsia="en-US"/>
        </w:rPr>
        <w:t>в течение ___________</w:t>
      </w:r>
      <w:r w:rsidR="00C01238">
        <w:rPr>
          <w:rFonts w:ascii="Franklin Gothic Book" w:eastAsia="Calibri" w:hAnsi="Franklin Gothic Book"/>
          <w:lang w:eastAsia="en-US"/>
        </w:rPr>
        <w:t xml:space="preserve"> дней от даты подписания </w:t>
      </w:r>
      <w:r w:rsidR="004A2197" w:rsidRPr="004A2197">
        <w:rPr>
          <w:rFonts w:ascii="Franklin Gothic Book" w:eastAsia="Calibri" w:hAnsi="Franklin Gothic Book"/>
          <w:lang w:eastAsia="en-US"/>
        </w:rPr>
        <w:t>настоящего Договора и Прил</w:t>
      </w:r>
      <w:r w:rsidR="00C01238">
        <w:rPr>
          <w:rFonts w:ascii="Franklin Gothic Book" w:eastAsia="Calibri" w:hAnsi="Franklin Gothic Book"/>
          <w:lang w:eastAsia="en-US"/>
        </w:rPr>
        <w:t xml:space="preserve">ожения. Допускается досрочная </w:t>
      </w:r>
      <w:r w:rsidR="004A2197" w:rsidRPr="004A2197">
        <w:rPr>
          <w:rFonts w:ascii="Franklin Gothic Book" w:eastAsia="Calibri" w:hAnsi="Franklin Gothic Book"/>
          <w:lang w:eastAsia="en-US"/>
        </w:rPr>
        <w:t>поставка Товара.</w:t>
      </w:r>
    </w:p>
    <w:p w:rsidR="004A2197" w:rsidRPr="004A2197" w:rsidRDefault="004A2197" w:rsidP="004A2197">
      <w:pPr>
        <w:ind w:left="180"/>
        <w:rPr>
          <w:rFonts w:ascii="Franklin Gothic Book" w:hAnsi="Franklin Gothic Book"/>
        </w:rPr>
      </w:pPr>
    </w:p>
    <w:p w:rsidR="004A2197" w:rsidRPr="004A2197" w:rsidRDefault="004A2197" w:rsidP="004A2197">
      <w:pPr>
        <w:rPr>
          <w:rFonts w:ascii="Franklin Gothic Book" w:hAnsi="Franklin Gothic Book"/>
          <w:b/>
          <w:bCs/>
        </w:rPr>
      </w:pPr>
      <w:r w:rsidRPr="004A2197">
        <w:rPr>
          <w:rFonts w:ascii="Franklin Gothic Book" w:hAnsi="Franklin Gothic Book"/>
          <w:b/>
          <w:bCs/>
        </w:rPr>
        <w:t xml:space="preserve">         ОТ </w:t>
      </w:r>
      <w:proofErr w:type="gramStart"/>
      <w:r w:rsidRPr="004A2197">
        <w:rPr>
          <w:rFonts w:ascii="Franklin Gothic Book" w:hAnsi="Franklin Gothic Book"/>
          <w:b/>
          <w:bCs/>
        </w:rPr>
        <w:t xml:space="preserve">ПОСТАВЩИКА:   </w:t>
      </w:r>
      <w:proofErr w:type="gramEnd"/>
      <w:r w:rsidRPr="004A2197">
        <w:rPr>
          <w:rFonts w:ascii="Franklin Gothic Book" w:hAnsi="Franklin Gothic Book"/>
          <w:b/>
          <w:bCs/>
        </w:rPr>
        <w:t xml:space="preserve">                            </w:t>
      </w:r>
      <w:r w:rsidR="00C01238">
        <w:rPr>
          <w:rFonts w:ascii="Franklin Gothic Book" w:hAnsi="Franklin Gothic Book"/>
          <w:b/>
          <w:bCs/>
        </w:rPr>
        <w:t xml:space="preserve">                    </w:t>
      </w:r>
      <w:r w:rsidRPr="004A2197">
        <w:rPr>
          <w:rFonts w:ascii="Franklin Gothic Book" w:hAnsi="Franklin Gothic Book"/>
          <w:b/>
          <w:bCs/>
        </w:rPr>
        <w:t xml:space="preserve">      </w:t>
      </w:r>
      <w:r w:rsidRPr="004A2197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4A2197" w:rsidRPr="004A2197" w:rsidRDefault="00D373C1" w:rsidP="00C01238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  <w:r w:rsidR="004A2197" w:rsidRPr="004A2197">
        <w:rPr>
          <w:rFonts w:ascii="Franklin Gothic Book" w:hAnsi="Franklin Gothic Book"/>
          <w:bCs/>
          <w:iCs/>
        </w:rPr>
        <w:t xml:space="preserve">  Генеральный директор                         </w:t>
      </w:r>
      <w:r w:rsidR="00C01238">
        <w:rPr>
          <w:rFonts w:ascii="Franklin Gothic Book" w:hAnsi="Franklin Gothic Book"/>
          <w:bCs/>
          <w:iCs/>
        </w:rPr>
        <w:t xml:space="preserve">     </w:t>
      </w:r>
      <w:r>
        <w:rPr>
          <w:rFonts w:ascii="Franklin Gothic Book" w:hAnsi="Franklin Gothic Book"/>
          <w:bCs/>
          <w:iCs/>
        </w:rPr>
        <w:t xml:space="preserve">      </w:t>
      </w:r>
      <w:r w:rsidR="00C01238">
        <w:rPr>
          <w:rFonts w:ascii="Franklin Gothic Book" w:hAnsi="Franklin Gothic Book"/>
          <w:bCs/>
          <w:iCs/>
        </w:rPr>
        <w:t xml:space="preserve"> </w:t>
      </w:r>
      <w:r w:rsidR="004A2197" w:rsidRPr="004A2197">
        <w:rPr>
          <w:rFonts w:ascii="Franklin Gothic Book" w:hAnsi="Franklin Gothic Book"/>
          <w:bCs/>
          <w:iCs/>
        </w:rPr>
        <w:t xml:space="preserve">              </w:t>
      </w:r>
      <w:r w:rsidR="004A2197" w:rsidRPr="004A2197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="004A2197" w:rsidRPr="004A2197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4A2197" w:rsidRPr="004A2197" w:rsidRDefault="00C01238" w:rsidP="00C01238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          </w:t>
      </w:r>
      <w:r w:rsidR="004A2197" w:rsidRPr="004A2197">
        <w:rPr>
          <w:rFonts w:ascii="Franklin Gothic Book" w:hAnsi="Franklin Gothic Book"/>
          <w:bCs/>
          <w:iCs/>
        </w:rPr>
        <w:t xml:space="preserve">                                                             </w:t>
      </w:r>
      <w:proofErr w:type="gramStart"/>
      <w:r w:rsidR="004A2197" w:rsidRPr="004A2197">
        <w:rPr>
          <w:rFonts w:ascii="Franklin Gothic Book" w:hAnsi="Franklin Gothic Book"/>
          <w:bCs/>
          <w:iCs/>
        </w:rPr>
        <w:t>Технического  директора</w:t>
      </w:r>
      <w:proofErr w:type="gramEnd"/>
    </w:p>
    <w:p w:rsidR="004A2197" w:rsidRPr="004A2197" w:rsidRDefault="004A2197" w:rsidP="00C01238">
      <w:pPr>
        <w:ind w:left="360"/>
        <w:rPr>
          <w:rFonts w:ascii="Franklin Gothic Book" w:hAnsi="Franklin Gothic Book"/>
          <w:bCs/>
          <w:iCs/>
        </w:rPr>
      </w:pPr>
      <w:r w:rsidRPr="004A219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A2197" w:rsidRPr="004A2197" w:rsidRDefault="004A2197" w:rsidP="00C01238">
      <w:pPr>
        <w:ind w:left="360"/>
        <w:rPr>
          <w:rFonts w:ascii="Franklin Gothic Book" w:hAnsi="Franklin Gothic Book"/>
          <w:bCs/>
          <w:iCs/>
        </w:rPr>
      </w:pPr>
      <w:r w:rsidRPr="004A2197">
        <w:rPr>
          <w:rFonts w:ascii="Franklin Gothic Book" w:hAnsi="Franklin Gothic Book"/>
          <w:bCs/>
          <w:iCs/>
        </w:rPr>
        <w:t xml:space="preserve">                                   </w:t>
      </w:r>
      <w:r w:rsidRPr="004A2197">
        <w:rPr>
          <w:rFonts w:ascii="Franklin Gothic Book" w:hAnsi="Franklin Gothic Book"/>
          <w:bCs/>
          <w:iCs/>
        </w:rPr>
        <w:tab/>
      </w:r>
      <w:r w:rsidRPr="004A2197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4A2197" w:rsidRPr="004A2197" w:rsidRDefault="004A2197" w:rsidP="00C01238">
      <w:pPr>
        <w:ind w:left="360"/>
        <w:rPr>
          <w:rFonts w:ascii="Franklin Gothic Book" w:hAnsi="Franklin Gothic Book"/>
          <w:bCs/>
          <w:iCs/>
        </w:rPr>
      </w:pPr>
      <w:r w:rsidRPr="004A219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4A2197" w:rsidRPr="004A2197" w:rsidRDefault="004A2197" w:rsidP="00C01238">
      <w:pPr>
        <w:ind w:left="360"/>
        <w:rPr>
          <w:rFonts w:ascii="Franklin Gothic Book" w:hAnsi="Franklin Gothic Book"/>
          <w:bCs/>
          <w:iCs/>
        </w:rPr>
      </w:pPr>
    </w:p>
    <w:p w:rsidR="004A2197" w:rsidRPr="004A2197" w:rsidRDefault="004A2197" w:rsidP="00C01238">
      <w:pPr>
        <w:ind w:left="360"/>
        <w:rPr>
          <w:rFonts w:ascii="Franklin Gothic Book" w:hAnsi="Franklin Gothic Book"/>
          <w:bCs/>
          <w:iCs/>
        </w:rPr>
      </w:pPr>
    </w:p>
    <w:p w:rsidR="004A2197" w:rsidRPr="004A2197" w:rsidRDefault="004A2197" w:rsidP="00C01238">
      <w:pPr>
        <w:ind w:left="360"/>
        <w:rPr>
          <w:rFonts w:ascii="Franklin Gothic Book" w:hAnsi="Franklin Gothic Book"/>
          <w:b/>
          <w:bCs/>
          <w:iCs/>
        </w:rPr>
      </w:pPr>
      <w:r w:rsidRPr="004A2197">
        <w:rPr>
          <w:rFonts w:ascii="Franklin Gothic Book" w:hAnsi="Franklin Gothic Book"/>
          <w:bCs/>
          <w:iCs/>
        </w:rPr>
        <w:t xml:space="preserve">______________/ </w:t>
      </w:r>
      <w:r w:rsidRPr="004A2197">
        <w:rPr>
          <w:rFonts w:ascii="Franklin Gothic Book" w:hAnsi="Franklin Gothic Book"/>
        </w:rPr>
        <w:t>___________</w:t>
      </w:r>
      <w:r w:rsidRPr="004A2197">
        <w:rPr>
          <w:rFonts w:ascii="Franklin Gothic Book" w:hAnsi="Franklin Gothic Book"/>
          <w:bCs/>
          <w:iCs/>
        </w:rPr>
        <w:t xml:space="preserve">/                        </w:t>
      </w:r>
      <w:r w:rsidR="00D373C1">
        <w:rPr>
          <w:rFonts w:ascii="Franklin Gothic Book" w:hAnsi="Franklin Gothic Book"/>
          <w:bCs/>
          <w:iCs/>
        </w:rPr>
        <w:t xml:space="preserve"> </w:t>
      </w:r>
      <w:r w:rsidRPr="004A2197">
        <w:rPr>
          <w:rFonts w:ascii="Franklin Gothic Book" w:hAnsi="Franklin Gothic Book"/>
          <w:bCs/>
          <w:iCs/>
        </w:rPr>
        <w:t xml:space="preserve">         ________________ / И.М. Фофонов /</w:t>
      </w:r>
    </w:p>
    <w:p w:rsidR="004A2197" w:rsidRPr="004A2197" w:rsidRDefault="004A2197" w:rsidP="00C01238">
      <w:pPr>
        <w:ind w:left="360"/>
        <w:rPr>
          <w:rFonts w:ascii="Franklin Gothic Book" w:hAnsi="Franklin Gothic Book"/>
          <w:bCs/>
          <w:iCs/>
        </w:rPr>
      </w:pPr>
    </w:p>
    <w:p w:rsidR="004A2197" w:rsidRPr="004A2197" w:rsidRDefault="004A2197" w:rsidP="00C01238">
      <w:pPr>
        <w:ind w:left="360"/>
        <w:rPr>
          <w:rFonts w:ascii="Franklin Gothic Book" w:hAnsi="Franklin Gothic Book"/>
        </w:rPr>
      </w:pPr>
    </w:p>
    <w:p w:rsidR="004A2197" w:rsidRPr="004A2197" w:rsidRDefault="004A2197" w:rsidP="00C01238">
      <w:pPr>
        <w:rPr>
          <w:rFonts w:ascii="Franklin Gothic Book" w:hAnsi="Franklin Gothic Book"/>
        </w:rPr>
      </w:pPr>
      <w:r w:rsidRPr="004A2197">
        <w:rPr>
          <w:rFonts w:ascii="Franklin Gothic Book" w:hAnsi="Franklin Gothic Book"/>
          <w:bCs/>
          <w:iCs/>
        </w:rPr>
        <w:t>«___» _________2015 г.</w:t>
      </w:r>
      <w:r w:rsidRPr="004A2197">
        <w:rPr>
          <w:rFonts w:ascii="Franklin Gothic Book" w:hAnsi="Franklin Gothic Book"/>
          <w:bCs/>
          <w:iCs/>
        </w:rPr>
        <w:tab/>
        <w:t xml:space="preserve">                                         </w:t>
      </w:r>
      <w:r w:rsidR="00D373C1">
        <w:rPr>
          <w:rFonts w:ascii="Franklin Gothic Book" w:hAnsi="Franklin Gothic Book"/>
          <w:bCs/>
          <w:iCs/>
        </w:rPr>
        <w:t xml:space="preserve">        </w:t>
      </w:r>
      <w:r w:rsidRPr="004A2197">
        <w:rPr>
          <w:rFonts w:ascii="Franklin Gothic Book" w:hAnsi="Franklin Gothic Book"/>
          <w:bCs/>
          <w:iCs/>
        </w:rPr>
        <w:t xml:space="preserve">    «___» _________2015 г.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1A3C46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777"/>
        <w:gridCol w:w="1572"/>
        <w:gridCol w:w="742"/>
        <w:gridCol w:w="709"/>
        <w:gridCol w:w="1189"/>
        <w:gridCol w:w="1190"/>
        <w:gridCol w:w="1810"/>
      </w:tblGrid>
      <w:tr w:rsidR="00BB2C3A" w:rsidRPr="004A2197" w:rsidTr="00BB2C3A">
        <w:trPr>
          <w:trHeight w:val="651"/>
        </w:trPr>
        <w:tc>
          <w:tcPr>
            <w:tcW w:w="548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10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89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Катал. .№ /</w:t>
            </w:r>
          </w:p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9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1" w:type="dxa"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1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Цена без</w:t>
            </w:r>
            <w:r w:rsidR="001A3C46">
              <w:rPr>
                <w:rFonts w:ascii="Franklin Gothic Book" w:hAnsi="Franklin Gothic Book"/>
              </w:rPr>
              <w:t xml:space="preserve"> учета</w:t>
            </w:r>
            <w:r w:rsidRPr="004A2197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02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 xml:space="preserve">Сумма без </w:t>
            </w:r>
            <w:r w:rsidR="001A3C46">
              <w:rPr>
                <w:rFonts w:ascii="Franklin Gothic Book" w:hAnsi="Franklin Gothic Book"/>
              </w:rPr>
              <w:t xml:space="preserve">учета </w:t>
            </w:r>
            <w:r w:rsidRPr="004A2197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717" w:type="dxa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BB2C3A" w:rsidRPr="004A2197" w:rsidTr="00BB2C3A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A2197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4A2197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049185</w:t>
            </w:r>
          </w:p>
        </w:tc>
        <w:tc>
          <w:tcPr>
            <w:tcW w:w="1717" w:type="dxa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B2C3A" w:rsidRPr="004A2197" w:rsidTr="00BB2C3A">
        <w:trPr>
          <w:trHeight w:val="454"/>
        </w:trPr>
        <w:tc>
          <w:tcPr>
            <w:tcW w:w="548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 w:cs="Arial"/>
              </w:rPr>
            </w:pPr>
            <w:r w:rsidRPr="004A2197">
              <w:rPr>
                <w:rFonts w:ascii="Franklin Gothic Book" w:hAnsi="Franklin Gothic Book" w:cs="Arial"/>
              </w:rPr>
              <w:t>РЕМКОМПЛЕКТ</w:t>
            </w:r>
          </w:p>
        </w:tc>
        <w:tc>
          <w:tcPr>
            <w:tcW w:w="1589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4A2197">
              <w:rPr>
                <w:rFonts w:ascii="Franklin Gothic Book" w:hAnsi="Franklin Gothic Book" w:cs="Arial"/>
                <w:lang w:val="en-US"/>
              </w:rPr>
              <w:t>R0709005H</w:t>
            </w:r>
          </w:p>
        </w:tc>
        <w:tc>
          <w:tcPr>
            <w:tcW w:w="749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4A2197">
              <w:rPr>
                <w:rFonts w:ascii="Franklin Gothic Book" w:hAnsi="Franklin Gothic Book" w:cs="Arial"/>
                <w:lang w:val="en-US"/>
              </w:rPr>
              <w:t>2</w:t>
            </w:r>
          </w:p>
        </w:tc>
        <w:tc>
          <w:tcPr>
            <w:tcW w:w="741" w:type="dxa"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B2C3A" w:rsidRPr="004A2197" w:rsidTr="00BB2C3A">
        <w:trPr>
          <w:trHeight w:val="454"/>
        </w:trPr>
        <w:tc>
          <w:tcPr>
            <w:tcW w:w="548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2</w:t>
            </w:r>
          </w:p>
        </w:tc>
        <w:tc>
          <w:tcPr>
            <w:tcW w:w="2810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 w:cs="Arial"/>
              </w:rPr>
            </w:pPr>
            <w:r w:rsidRPr="004A2197">
              <w:rPr>
                <w:rFonts w:ascii="Franklin Gothic Book" w:hAnsi="Franklin Gothic Book" w:cs="Arial"/>
              </w:rPr>
              <w:t>ШТОК ЦИЛИНДРА</w:t>
            </w:r>
          </w:p>
        </w:tc>
        <w:tc>
          <w:tcPr>
            <w:tcW w:w="1589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4A2197">
              <w:rPr>
                <w:rFonts w:ascii="Franklin Gothic Book" w:hAnsi="Franklin Gothic Book" w:cs="Arial"/>
                <w:lang w:val="en-US"/>
              </w:rPr>
              <w:t>J014156</w:t>
            </w:r>
          </w:p>
        </w:tc>
        <w:tc>
          <w:tcPr>
            <w:tcW w:w="749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4A2197">
              <w:rPr>
                <w:rFonts w:ascii="Franklin Gothic Book" w:hAnsi="Franklin Gothic Book" w:cs="Arial"/>
                <w:lang w:val="en-US"/>
              </w:rPr>
              <w:t>2</w:t>
            </w:r>
          </w:p>
        </w:tc>
        <w:tc>
          <w:tcPr>
            <w:tcW w:w="741" w:type="dxa"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r w:rsidRPr="004A219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B2C3A" w:rsidRPr="004A2197" w:rsidTr="00BB2C3A">
        <w:trPr>
          <w:trHeight w:val="509"/>
        </w:trPr>
        <w:tc>
          <w:tcPr>
            <w:tcW w:w="548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10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89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A2197">
              <w:rPr>
                <w:rFonts w:ascii="Franklin Gothic Book" w:hAnsi="Franklin Gothic Book"/>
              </w:rPr>
              <w:t xml:space="preserve">Итого:  </w:t>
            </w:r>
            <w:proofErr w:type="gramEnd"/>
          </w:p>
        </w:tc>
        <w:tc>
          <w:tcPr>
            <w:tcW w:w="1202" w:type="dxa"/>
            <w:noWrap/>
            <w:vAlign w:val="center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17" w:type="dxa"/>
          </w:tcPr>
          <w:p w:rsidR="00BB2C3A" w:rsidRPr="004A2197" w:rsidRDefault="00BB2C3A" w:rsidP="00BB2C3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5C62F4" w:rsidRPr="005C62F4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5C62F4" w:rsidRPr="005C62F4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049185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C3A" w:rsidRDefault="00BB2C3A">
      <w:r>
        <w:separator/>
      </w:r>
    </w:p>
  </w:endnote>
  <w:endnote w:type="continuationSeparator" w:id="0">
    <w:p w:rsidR="00BB2C3A" w:rsidRDefault="00BB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C3A" w:rsidRDefault="00BB2C3A">
    <w:pPr>
      <w:pStyle w:val="afa"/>
    </w:pPr>
  </w:p>
  <w:p w:rsidR="00BB2C3A" w:rsidRDefault="00BB2C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C3A" w:rsidRDefault="00BB2C3A">
      <w:r>
        <w:separator/>
      </w:r>
    </w:p>
  </w:footnote>
  <w:footnote w:type="continuationSeparator" w:id="0">
    <w:p w:rsidR="00BB2C3A" w:rsidRDefault="00BB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 w:numId="37">
    <w:abstractNumId w:val="35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B4BE-D610-43A0-932B-A3CD4109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20</Pages>
  <Words>8437</Words>
  <Characters>48094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56419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72</cp:revision>
  <cp:lastPrinted>2015-10-28T06:30:00Z</cp:lastPrinted>
  <dcterms:created xsi:type="dcterms:W3CDTF">2015-01-23T06:52:00Z</dcterms:created>
  <dcterms:modified xsi:type="dcterms:W3CDTF">2015-10-28T06:30:00Z</dcterms:modified>
</cp:coreProperties>
</file>