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К-6</w:t>
      </w:r>
      <w:r w:rsidR="00985F23" w:rsidRPr="00284073">
        <w:rPr>
          <w:rFonts w:ascii="Franklin Gothic Book" w:hAnsi="Franklin Gothic Book"/>
          <w:b/>
          <w:snapToGrid/>
          <w:sz w:val="24"/>
          <w:szCs w:val="24"/>
        </w:rPr>
        <w:t>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E436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985F23">
        <w:rPr>
          <w:rFonts w:ascii="Franklin Gothic Book" w:hAnsi="Franklin Gothic Book"/>
          <w:b/>
          <w:snapToGrid/>
          <w:sz w:val="24"/>
          <w:szCs w:val="24"/>
        </w:rPr>
        <w:t>27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985F23">
        <w:rPr>
          <w:rFonts w:ascii="Franklin Gothic Book" w:hAnsi="Franklin Gothic Book"/>
          <w:snapToGrid/>
          <w:sz w:val="24"/>
          <w:szCs w:val="24"/>
        </w:rPr>
        <w:t>22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85F23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985F23" w:rsidRPr="00985F23">
              <w:rPr>
                <w:rFonts w:ascii="Franklin Gothic Book" w:hAnsi="Franklin Gothic Book"/>
                <w:sz w:val="24"/>
                <w:szCs w:val="24"/>
              </w:rPr>
              <w:t>Насоса КПП для Тягача Кальмар TRX192, заводской номер YH3CNBDAA9S049186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E97489">
              <w:rPr>
                <w:rFonts w:ascii="Franklin Gothic Book" w:hAnsi="Franklin Gothic Book"/>
              </w:rPr>
              <w:t>www.</w:t>
            </w:r>
            <w:r w:rsidR="002D7DF5">
              <w:rPr>
                <w:rFonts w:ascii="Franklin Gothic Book" w:hAnsi="Franklin Gothic Book"/>
                <w:lang w:val="en-US"/>
              </w:rPr>
              <w:t>nmtp</w:t>
            </w:r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985F23" w:rsidRPr="00985F23">
              <w:rPr>
                <w:rFonts w:ascii="Franklin Gothic Book" w:hAnsi="Franklin Gothic Book"/>
                <w:snapToGrid/>
                <w:sz w:val="24"/>
                <w:szCs w:val="24"/>
              </w:rPr>
              <w:t>351 483,14 (триста пятьдесят одна тысяча четыреста восемьдесят три) рубля 14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985F23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0759FD" w:rsidRPr="000759FD" w:rsidRDefault="00985F23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985F2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985F2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985F2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01A9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401A9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401A9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985F23" w:rsidRPr="00985F23">
        <w:rPr>
          <w:rFonts w:ascii="Franklin Gothic Book" w:hAnsi="Franklin Gothic Book"/>
          <w:sz w:val="24"/>
          <w:szCs w:val="24"/>
        </w:rPr>
        <w:t>Насоса КПП для Тягача Кальмар TRX192, заводской номер YH3CNBDAA9S049186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985F23">
        <w:rPr>
          <w:rFonts w:ascii="Franklin Gothic Book" w:hAnsi="Franklin Gothic Book"/>
          <w:sz w:val="24"/>
          <w:szCs w:val="24"/>
        </w:rPr>
        <w:t>4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985F23">
        <w:rPr>
          <w:rFonts w:ascii="Franklin Gothic Book" w:hAnsi="Franklin Gothic Book"/>
          <w:sz w:val="24"/>
          <w:szCs w:val="24"/>
        </w:rPr>
        <w:t>четыре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985F23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85F23" w:rsidP="00985F2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Ип Дондуков Эдуард Юрьевич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353910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Новороссийск, ул. Куникова, дом 19, кв. 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985F23" w:rsidP="00985F2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265 560,00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двести шестьдесят пять тысяч пятьсот шестьдесят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202A3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25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дней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202A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ООО </w:t>
            </w:r>
            <w:r w:rsidR="00202A3E">
              <w:rPr>
                <w:rFonts w:ascii="Franklin Gothic Book" w:hAnsi="Franklin Gothic Book"/>
                <w:b/>
                <w:sz w:val="24"/>
                <w:szCs w:val="24"/>
              </w:rPr>
              <w:t>«Карготек Рус»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     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="00202A3E">
              <w:rPr>
                <w:rFonts w:ascii="Franklin Gothic Book" w:hAnsi="Franklin Gothic Book"/>
                <w:sz w:val="24"/>
                <w:szCs w:val="24"/>
              </w:rPr>
              <w:t>190005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202A3E">
              <w:rPr>
                <w:rFonts w:ascii="Franklin Gothic Book" w:hAnsi="Franklin Gothic Book"/>
                <w:sz w:val="24"/>
                <w:szCs w:val="24"/>
              </w:rPr>
              <w:t>Санкт-Петербург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ул.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02A3E">
              <w:rPr>
                <w:rFonts w:ascii="Franklin Gothic Book" w:hAnsi="Franklin Gothic Book"/>
                <w:sz w:val="24"/>
                <w:szCs w:val="24"/>
              </w:rPr>
              <w:t>Наб. Обводного канала, д. 118А, лит. Ж, офис 503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202A3E" w:rsidP="00202A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278 737,97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(двести семьдесят восемь тысяч семьсот тридцать семь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) рубл</w:t>
            </w:r>
            <w:r>
              <w:rPr>
                <w:rFonts w:ascii="Franklin Gothic Book" w:hAnsi="Franklin Gothic Book"/>
                <w:sz w:val="24"/>
                <w:szCs w:val="24"/>
              </w:rPr>
              <w:t>ей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97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202A3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 недель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202A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202A3E">
              <w:rPr>
                <w:rFonts w:ascii="Franklin Gothic Book" w:hAnsi="Franklin Gothic Book"/>
                <w:b/>
                <w:sz w:val="24"/>
                <w:szCs w:val="24"/>
              </w:rPr>
              <w:t>Марин энд Индастриал Продакшен Лтд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                          </w:t>
            </w:r>
            <w:r w:rsidR="00202A3E">
              <w:rPr>
                <w:rFonts w:ascii="Franklin Gothic Book" w:hAnsi="Franklin Gothic Book"/>
                <w:sz w:val="24"/>
                <w:szCs w:val="24"/>
              </w:rPr>
              <w:t>353913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202A3E">
              <w:rPr>
                <w:rFonts w:ascii="Franklin Gothic Book" w:hAnsi="Franklin Gothic Book"/>
                <w:sz w:val="24"/>
                <w:szCs w:val="24"/>
              </w:rPr>
              <w:t>Новороссийск, Проспект Ленина, дом 87, кв. 67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202A3E" w:rsidP="00202A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320 001,84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(триста двадцать тысяч один) рубль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84 копейки</w:t>
            </w:r>
            <w:r w:rsidR="007A3B95"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202A3E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более 8 (восьми) недель с момента подписания двухстороннего договора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146E2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146E28">
              <w:rPr>
                <w:rFonts w:ascii="Franklin Gothic Book" w:hAnsi="Franklin Gothic Book"/>
                <w:b/>
                <w:sz w:val="24"/>
                <w:szCs w:val="24"/>
              </w:rPr>
              <w:t>ЮгТехСнаб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>,                             35</w:t>
            </w:r>
            <w:r w:rsidR="00146E28">
              <w:rPr>
                <w:rFonts w:ascii="Franklin Gothic Book" w:hAnsi="Franklin Gothic Book"/>
                <w:sz w:val="24"/>
                <w:szCs w:val="24"/>
              </w:rPr>
              <w:t>3960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146E28">
              <w:rPr>
                <w:rFonts w:ascii="Franklin Gothic Book" w:hAnsi="Franklin Gothic Book"/>
                <w:sz w:val="24"/>
                <w:szCs w:val="24"/>
              </w:rPr>
              <w:t>Новороссийск, с. Кирилловка, ул. Победы,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146E28" w:rsidP="00146E2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270 000,00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(двести семьдесят тысяч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7A3B9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146E28" w:rsidP="00146E28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Двадцать семь (27) календарных дней со дня подписания настоящего Договора обеими Сторонами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146E28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Г.И. Качан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Pr="000759FD" w:rsidRDefault="00146E28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М.В. 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01A9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</w:t>
      </w:r>
      <w:r w:rsid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401A9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146E2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401A9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bookmarkStart w:id="2" w:name="_GoBack"/>
      <w:bookmarkEnd w:id="2"/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D81B01" w:rsidP="003A4697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146E28">
        <w:rPr>
          <w:rFonts w:ascii="Franklin Gothic Book" w:hAnsi="Franklin Gothic Book"/>
          <w:snapToGrid/>
          <w:sz w:val="24"/>
          <w:szCs w:val="24"/>
        </w:rPr>
        <w:t>2</w:t>
      </w:r>
      <w:r w:rsidR="00284073">
        <w:rPr>
          <w:rFonts w:ascii="Franklin Gothic Book" w:hAnsi="Franklin Gothic Book"/>
          <w:snapToGrid/>
          <w:sz w:val="24"/>
          <w:szCs w:val="24"/>
        </w:rPr>
        <w:t>7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146E28">
        <w:rPr>
          <w:rFonts w:ascii="Franklin Gothic Book" w:hAnsi="Franklin Gothic Book"/>
          <w:snapToGrid/>
          <w:sz w:val="24"/>
          <w:szCs w:val="24"/>
        </w:rPr>
        <w:t>апреля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B272C2" w:rsidSect="00B272C2">
      <w:footerReference w:type="even" r:id="rId8"/>
      <w:footerReference w:type="default" r:id="rId9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01A9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6E2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A3E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4073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697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1A95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95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32C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5F23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436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154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1AA7C1-405C-41EA-8F08-8435A774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19C9-BE27-472F-8F1E-208CBB74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4414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7</cp:revision>
  <cp:lastPrinted>2015-04-27T13:33:00Z</cp:lastPrinted>
  <dcterms:created xsi:type="dcterms:W3CDTF">2015-03-31T08:26:00Z</dcterms:created>
  <dcterms:modified xsi:type="dcterms:W3CDTF">2015-04-27T13:33:00Z</dcterms:modified>
</cp:coreProperties>
</file>