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773F3F" w:rsidP="00166419">
            <w:pPr>
              <w:jc w:val="both"/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К-</w:t>
            </w:r>
            <w:r w:rsidR="008D392D">
              <w:rPr>
                <w:rFonts w:ascii="Franklin Gothic Book" w:hAnsi="Franklin Gothic Book"/>
              </w:rPr>
              <w:t>55</w:t>
            </w:r>
            <w:r w:rsidR="00DB4F3D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</w:t>
            </w:r>
            <w:r w:rsidR="00166419">
              <w:rPr>
                <w:rFonts w:ascii="Franklin Gothic Book" w:hAnsi="Franklin Gothic Book"/>
              </w:rPr>
              <w:t>м закупки товаров (работ, услуг</w:t>
            </w:r>
            <w:r w:rsidR="0092459E" w:rsidRPr="0092459E">
              <w:rPr>
                <w:rFonts w:ascii="Franklin Gothic Book" w:hAnsi="Franklin Gothic Book"/>
              </w:rPr>
              <w:t xml:space="preserve"> ОАО "НМТП")</w:t>
            </w:r>
            <w:r w:rsidR="0092459E">
              <w:t xml:space="preserve"> </w:t>
            </w:r>
            <w:r w:rsidR="00FC738A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166419">
              <w:rPr>
                <w:rFonts w:ascii="Franklin Gothic Book" w:hAnsi="Franklin Gothic Book"/>
              </w:rPr>
              <w:t>электроматериалов</w:t>
            </w:r>
            <w:proofErr w:type="gramEnd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50DCD" w:rsidRDefault="00FC738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FC738A">
              <w:rPr>
                <w:rFonts w:ascii="Franklin Gothic Book" w:hAnsi="Franklin Gothic Book"/>
              </w:rPr>
              <w:t>42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E86685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FC738A">
              <w:rPr>
                <w:rFonts w:ascii="Franklin Gothic Book" w:hAnsi="Franklin Gothic Book"/>
              </w:rPr>
              <w:t>42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lastRenderedPageBreak/>
              <w:t>Информация о предмете договора:</w:t>
            </w:r>
          </w:p>
        </w:tc>
      </w:tr>
      <w:tr w:rsidR="007E6571" w:rsidRPr="00450DCD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8D19EA" w:rsidRDefault="007E6571" w:rsidP="008B4B8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8D19EA">
              <w:rPr>
                <w:rFonts w:ascii="Franklin Gothic Book" w:hAnsi="Franklin Gothic Book"/>
                <w:b/>
                <w:bCs/>
                <w:sz w:val="20"/>
                <w:szCs w:val="20"/>
              </w:rPr>
              <w:t>Кол-во</w:t>
            </w:r>
          </w:p>
        </w:tc>
      </w:tr>
      <w:tr w:rsidR="008D392D" w:rsidRPr="00450DCD" w:rsidTr="002A7900">
        <w:trPr>
          <w:trHeight w:val="559"/>
          <w:tblCellSpacing w:w="15" w:type="dxa"/>
        </w:trPr>
        <w:tc>
          <w:tcPr>
            <w:tcW w:w="1640" w:type="dxa"/>
            <w:vMerge w:val="restart"/>
            <w:vAlign w:val="center"/>
          </w:tcPr>
          <w:p w:rsidR="008D392D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3.1.2</w:t>
            </w:r>
          </w:p>
        </w:tc>
        <w:tc>
          <w:tcPr>
            <w:tcW w:w="1387" w:type="dxa"/>
            <w:gridSpan w:val="2"/>
            <w:vMerge w:val="restart"/>
            <w:vAlign w:val="center"/>
          </w:tcPr>
          <w:p w:rsidR="008D392D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3150100</w:t>
            </w: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Хомут-защёлка ПВХ 2,4х95 упаковка (100 шт.)</w:t>
            </w:r>
          </w:p>
        </w:tc>
        <w:tc>
          <w:tcPr>
            <w:tcW w:w="1104" w:type="dxa"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9</w:t>
            </w:r>
          </w:p>
        </w:tc>
      </w:tr>
      <w:tr w:rsidR="008D392D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Хомут-защёлка ПВХ 4,6х280 черный для наружных работ (упаковка 100шт.)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9</w:t>
            </w:r>
          </w:p>
        </w:tc>
      </w:tr>
      <w:tr w:rsidR="008D392D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Хомут-защёлка ПВХ 4,6х360 черный для наружных работ (упаковка 100шт.)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9</w:t>
            </w:r>
          </w:p>
        </w:tc>
      </w:tr>
      <w:tr w:rsidR="008D392D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Лампа люминесцентная 18Вт 4100К "PHILIPS" (упаковка25шт.) 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</w:tr>
      <w:tr w:rsidR="008D392D" w:rsidRPr="00450DCD" w:rsidTr="00166419">
        <w:trPr>
          <w:trHeight w:val="266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Элемент питания (АА) (пальчик)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40</w:t>
            </w:r>
          </w:p>
        </w:tc>
      </w:tr>
      <w:tr w:rsidR="008D392D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Элемент питания R03 (ААА) (мизинчик)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40</w:t>
            </w:r>
          </w:p>
        </w:tc>
      </w:tr>
      <w:tr w:rsidR="008D392D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трубчатый на провод 1,5мм² (упаковка 100шт.)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</w:tr>
      <w:tr w:rsidR="008D392D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кольцевой на провод 1,5мм² под болт М</w:t>
            </w:r>
            <w:proofErr w:type="gramStart"/>
            <w:r w:rsidRPr="004C74FC">
              <w:rPr>
                <w:rFonts w:ascii="Franklin Gothic Book" w:hAnsi="Franklin Gothic Book"/>
                <w:color w:val="000000"/>
              </w:rPr>
              <w:t>6</w:t>
            </w:r>
            <w:proofErr w:type="gramEnd"/>
            <w:r w:rsidRPr="004C74FC">
              <w:rPr>
                <w:rFonts w:ascii="Franklin Gothic Book" w:hAnsi="Franklin Gothic Book"/>
                <w:color w:val="000000"/>
              </w:rPr>
              <w:t xml:space="preserve">  (упаковка 100шт.)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</w:tr>
      <w:tr w:rsidR="008D392D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кольцевой на провод 2,5мм² под болт М</w:t>
            </w:r>
            <w:proofErr w:type="gramStart"/>
            <w:r w:rsidRPr="004C74FC">
              <w:rPr>
                <w:rFonts w:ascii="Franklin Gothic Book" w:hAnsi="Franklin Gothic Book"/>
                <w:color w:val="000000"/>
              </w:rPr>
              <w:t>6</w:t>
            </w:r>
            <w:proofErr w:type="gramEnd"/>
            <w:r w:rsidRPr="004C74FC">
              <w:rPr>
                <w:rFonts w:ascii="Franklin Gothic Book" w:hAnsi="Franklin Gothic Book"/>
                <w:color w:val="000000"/>
              </w:rPr>
              <w:t xml:space="preserve">  (упаковка 100шт.)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</w:tr>
      <w:tr w:rsidR="008D392D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Кабельный наконечник лужёный трубчатый на провод  2,5мм² (упаковка 100шт.)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</w:t>
            </w:r>
          </w:p>
        </w:tc>
      </w:tr>
      <w:tr w:rsidR="008D392D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Термоусаживаемая трубка KINAR KY 175 4,8/2,4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10</w:t>
            </w:r>
          </w:p>
        </w:tc>
      </w:tr>
      <w:tr w:rsidR="008D392D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Термоусаживаемая трубка "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Raychem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 WCSM-105/30-1000/S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10</w:t>
            </w:r>
          </w:p>
        </w:tc>
      </w:tr>
      <w:tr w:rsidR="008D392D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Лента изоляционная ХБ 20мм-20м 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30</w:t>
            </w:r>
          </w:p>
        </w:tc>
      </w:tr>
      <w:tr w:rsidR="008D392D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(синяя)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8D392D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(красная)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8D392D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8D392D" w:rsidRPr="008D19EA" w:rsidRDefault="008D392D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(чёрная)</w:t>
            </w:r>
          </w:p>
        </w:tc>
        <w:tc>
          <w:tcPr>
            <w:tcW w:w="1104" w:type="dxa"/>
          </w:tcPr>
          <w:p w:rsidR="008D392D" w:rsidRDefault="008D392D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8D392D" w:rsidRPr="004C74FC" w:rsidRDefault="008D392D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166419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 w:val="restart"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Лента изоляционная ПВХ 20мм-20м (жёлто-зелёная)</w:t>
            </w:r>
          </w:p>
        </w:tc>
        <w:tc>
          <w:tcPr>
            <w:tcW w:w="1104" w:type="dxa"/>
          </w:tcPr>
          <w:p w:rsidR="00166419" w:rsidRDefault="00166419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166419" w:rsidRPr="008D392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  <w:lang w:val="en-US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Светодиодная</w:t>
            </w:r>
            <w:r w:rsidRPr="004C74FC">
              <w:rPr>
                <w:rFonts w:ascii="Franklin Gothic Book" w:hAnsi="Franklin Gothic Book"/>
                <w:color w:val="000000"/>
                <w:lang w:val="en-US"/>
              </w:rPr>
              <w:t xml:space="preserve"> </w:t>
            </w:r>
            <w:r w:rsidRPr="004C74FC">
              <w:rPr>
                <w:rFonts w:ascii="Franklin Gothic Book" w:hAnsi="Franklin Gothic Book"/>
                <w:color w:val="000000"/>
              </w:rPr>
              <w:t>лента</w:t>
            </w:r>
            <w:r w:rsidRPr="004C74FC">
              <w:rPr>
                <w:rFonts w:ascii="Franklin Gothic Book" w:hAnsi="Franklin Gothic Book"/>
                <w:color w:val="000000"/>
                <w:lang w:val="en-US"/>
              </w:rPr>
              <w:t xml:space="preserve"> Class High, 2835, 120led/m, White, 12V, IP33</w:t>
            </w:r>
          </w:p>
        </w:tc>
        <w:tc>
          <w:tcPr>
            <w:tcW w:w="1104" w:type="dxa"/>
          </w:tcPr>
          <w:p w:rsidR="00166419" w:rsidRDefault="00166419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20</w:t>
            </w:r>
          </w:p>
        </w:tc>
      </w:tr>
      <w:tr w:rsidR="00166419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166419" w:rsidRPr="008D392D" w:rsidRDefault="00166419" w:rsidP="008D392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166419" w:rsidRPr="008D392D" w:rsidRDefault="00166419" w:rsidP="008D392D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37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Блок питания SP-A 12V 120W 10A</w:t>
            </w:r>
          </w:p>
        </w:tc>
        <w:tc>
          <w:tcPr>
            <w:tcW w:w="1104" w:type="dxa"/>
          </w:tcPr>
          <w:p w:rsidR="00166419" w:rsidRDefault="00166419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4</w:t>
            </w:r>
          </w:p>
        </w:tc>
      </w:tr>
      <w:tr w:rsidR="00166419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Лампа электрическая светодиодная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Duo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 xml:space="preserve"> (каталог NORGAU)</w:t>
            </w:r>
          </w:p>
        </w:tc>
        <w:tc>
          <w:tcPr>
            <w:tcW w:w="1104" w:type="dxa"/>
          </w:tcPr>
          <w:p w:rsidR="00166419" w:rsidRDefault="00166419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</w:t>
            </w:r>
          </w:p>
        </w:tc>
      </w:tr>
      <w:tr w:rsidR="00166419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Светодиодный прожектор с датчиком движения LL-222 10 Вт "Грин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Лайтс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</w:t>
            </w:r>
          </w:p>
        </w:tc>
        <w:tc>
          <w:tcPr>
            <w:tcW w:w="1104" w:type="dxa"/>
          </w:tcPr>
          <w:p w:rsidR="00166419" w:rsidRDefault="00166419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</w:t>
            </w:r>
          </w:p>
        </w:tc>
      </w:tr>
      <w:tr w:rsidR="00166419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Светодиодный прожектор LL-275 50 Вт Теплый "Грин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Лайтс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</w:t>
            </w:r>
          </w:p>
        </w:tc>
        <w:tc>
          <w:tcPr>
            <w:tcW w:w="1104" w:type="dxa"/>
          </w:tcPr>
          <w:p w:rsidR="00166419" w:rsidRDefault="00166419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2</w:t>
            </w:r>
          </w:p>
        </w:tc>
      </w:tr>
      <w:tr w:rsidR="00166419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Фонарь светодиодный SEO3 LED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Lenser</w:t>
            </w:r>
            <w:proofErr w:type="spellEnd"/>
          </w:p>
        </w:tc>
        <w:tc>
          <w:tcPr>
            <w:tcW w:w="1104" w:type="dxa"/>
          </w:tcPr>
          <w:p w:rsidR="00166419" w:rsidRDefault="00166419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5</w:t>
            </w:r>
          </w:p>
        </w:tc>
      </w:tr>
      <w:tr w:rsidR="00166419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Элемент питания "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Krona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" 9 V</w:t>
            </w:r>
          </w:p>
        </w:tc>
        <w:tc>
          <w:tcPr>
            <w:tcW w:w="1104" w:type="dxa"/>
          </w:tcPr>
          <w:p w:rsidR="00166419" w:rsidRDefault="00166419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15</w:t>
            </w:r>
          </w:p>
        </w:tc>
      </w:tr>
      <w:tr w:rsidR="00166419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 xml:space="preserve">Удлинитель силовой 50м,4-х </w:t>
            </w:r>
            <w:proofErr w:type="spellStart"/>
            <w:r w:rsidRPr="004C74FC">
              <w:rPr>
                <w:rFonts w:ascii="Franklin Gothic Book" w:hAnsi="Franklin Gothic Book"/>
                <w:color w:val="000000"/>
              </w:rPr>
              <w:t>местн</w:t>
            </w:r>
            <w:proofErr w:type="spellEnd"/>
            <w:r w:rsidRPr="004C74FC">
              <w:rPr>
                <w:rFonts w:ascii="Franklin Gothic Book" w:hAnsi="Franklin Gothic Book"/>
                <w:color w:val="000000"/>
              </w:rPr>
              <w:t>., катушка с з/м, (16А; 3,5кВт) IP 54 #</w:t>
            </w:r>
          </w:p>
        </w:tc>
        <w:tc>
          <w:tcPr>
            <w:tcW w:w="1104" w:type="dxa"/>
          </w:tcPr>
          <w:p w:rsidR="00166419" w:rsidRDefault="00166419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166419" w:rsidRPr="00450DCD" w:rsidTr="007F65DE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166419" w:rsidRPr="008D19EA" w:rsidRDefault="00166419" w:rsidP="008D392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Удлинитель в пластиковом корпусе ("чемодан") ПВС 3х2,5 16А 3500Вт</w:t>
            </w:r>
          </w:p>
        </w:tc>
        <w:tc>
          <w:tcPr>
            <w:tcW w:w="1104" w:type="dxa"/>
          </w:tcPr>
          <w:p w:rsidR="00166419" w:rsidRDefault="00166419" w:rsidP="008D392D">
            <w:pPr>
              <w:jc w:val="center"/>
            </w:pPr>
            <w:r w:rsidRPr="005F739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</w:tcPr>
          <w:p w:rsidR="00166419" w:rsidRPr="004C74FC" w:rsidRDefault="00166419" w:rsidP="008D392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4C74FC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CE311E" w:rsidRPr="00450DCD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50DCD" w:rsidRDefault="007E6571" w:rsidP="0016641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166419">
              <w:rPr>
                <w:rFonts w:ascii="Franklin Gothic Book" w:hAnsi="Franklin Gothic Book"/>
              </w:rPr>
              <w:t>40 рабочих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50DCD" w:rsidRDefault="00CE311E" w:rsidP="001664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66419">
              <w:rPr>
                <w:rFonts w:ascii="Franklin Gothic Book" w:hAnsi="Franklin Gothic Book"/>
              </w:rPr>
              <w:t xml:space="preserve"> 114 829, 04  (сто четырнадцать рублей восемьсот двадцать девять) рублей 04</w:t>
            </w:r>
            <w:r w:rsidR="007E6571">
              <w:rPr>
                <w:rFonts w:ascii="Franklin Gothic Book" w:hAnsi="Franklin Gothic Book"/>
              </w:rPr>
              <w:t xml:space="preserve"> копейки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50DCD" w:rsidRDefault="009A57A2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06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143D8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9A57A2">
              <w:rPr>
                <w:rFonts w:ascii="Franklin Gothic Book" w:hAnsi="Franklin Gothic Book"/>
              </w:rPr>
              <w:t xml:space="preserve">18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</w:t>
            </w:r>
            <w:r w:rsidRPr="000D41B0">
              <w:rPr>
                <w:rFonts w:ascii="Franklin Gothic Book" w:hAnsi="Franklin Gothic Book"/>
              </w:rPr>
              <w:lastRenderedPageBreak/>
              <w:t>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143D8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A57A2">
              <w:rPr>
                <w:rFonts w:ascii="Franklin Gothic Book" w:hAnsi="Franklin Gothic Book"/>
              </w:rPr>
              <w:t xml:space="preserve"> 18 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A57A2">
              <w:rPr>
                <w:rFonts w:ascii="Franklin Gothic Book" w:hAnsi="Franklin Gothic Book"/>
              </w:rPr>
              <w:t>18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143D8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A57A2">
              <w:rPr>
                <w:rFonts w:ascii="Franklin Gothic Book" w:hAnsi="Franklin Gothic Book"/>
              </w:rPr>
              <w:t>01 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  <w:gridSpan w:val="4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E86685"/>
    <w:p w:rsidR="00453074" w:rsidRPr="008D19EA" w:rsidRDefault="00453074"/>
    <w:p w:rsidR="00453074" w:rsidRPr="008D19EA" w:rsidRDefault="00453074"/>
    <w:p w:rsidR="001E6C5B" w:rsidRPr="008D19EA" w:rsidRDefault="001E6C5B">
      <w:bookmarkStart w:id="0" w:name="_GoBack"/>
      <w:bookmarkEnd w:id="0"/>
    </w:p>
    <w:sectPr w:rsidR="001E6C5B" w:rsidRPr="008D19EA" w:rsidSect="0016641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A4CB2"/>
    <w:rsid w:val="000E4E9A"/>
    <w:rsid w:val="00107DE0"/>
    <w:rsid w:val="00143D8D"/>
    <w:rsid w:val="00166419"/>
    <w:rsid w:val="001E6C5B"/>
    <w:rsid w:val="00261359"/>
    <w:rsid w:val="00436811"/>
    <w:rsid w:val="00453074"/>
    <w:rsid w:val="0046704F"/>
    <w:rsid w:val="005A1F97"/>
    <w:rsid w:val="0068797E"/>
    <w:rsid w:val="00703380"/>
    <w:rsid w:val="00721234"/>
    <w:rsid w:val="00773F3F"/>
    <w:rsid w:val="007E6571"/>
    <w:rsid w:val="008D19EA"/>
    <w:rsid w:val="008D392D"/>
    <w:rsid w:val="0092459E"/>
    <w:rsid w:val="00952FCB"/>
    <w:rsid w:val="0098495B"/>
    <w:rsid w:val="009A57A2"/>
    <w:rsid w:val="009E24E6"/>
    <w:rsid w:val="00B6592B"/>
    <w:rsid w:val="00CE311E"/>
    <w:rsid w:val="00D45686"/>
    <w:rsid w:val="00DB4F3D"/>
    <w:rsid w:val="00E56489"/>
    <w:rsid w:val="00E86685"/>
    <w:rsid w:val="00EF40EE"/>
    <w:rsid w:val="00F06695"/>
    <w:rsid w:val="00F53260"/>
    <w:rsid w:val="00FA3594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2015-03-05T14:49:00Z</cp:lastPrinted>
  <dcterms:created xsi:type="dcterms:W3CDTF">2015-03-05T13:32:00Z</dcterms:created>
  <dcterms:modified xsi:type="dcterms:W3CDTF">2015-03-06T11:57:00Z</dcterms:modified>
</cp:coreProperties>
</file>